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F2CC4" w14:textId="2369142B" w:rsidR="00EC0824" w:rsidRPr="00F7015C" w:rsidRDefault="00A65FAB" w:rsidP="004C15D1">
      <w:pPr>
        <w:spacing w:line="360" w:lineRule="auto"/>
        <w:jc w:val="center"/>
        <w:rPr>
          <w:b/>
          <w:sz w:val="28"/>
        </w:rPr>
      </w:pPr>
      <w:bookmarkStart w:id="0" w:name="_GoBack"/>
      <w:bookmarkEnd w:id="0"/>
      <w:r>
        <w:rPr>
          <w:b/>
          <w:sz w:val="28"/>
        </w:rPr>
        <w:t>EFEITOS DA DECLARAÇÃO DE INCONSTITUCIONALIDADE NO ÂMBITO DA FISCALIZAÇÃO CONCRETA</w:t>
      </w:r>
    </w:p>
    <w:p w14:paraId="4C7552F0" w14:textId="77777777" w:rsidR="00F7015C" w:rsidRDefault="00F7015C" w:rsidP="004C15D1">
      <w:pPr>
        <w:spacing w:line="360" w:lineRule="auto"/>
      </w:pPr>
    </w:p>
    <w:p w14:paraId="4BFBA511" w14:textId="77777777" w:rsidR="00F7015C" w:rsidRPr="00A72F8C" w:rsidRDefault="00F7015C" w:rsidP="00D85BC6">
      <w:pPr>
        <w:spacing w:line="360" w:lineRule="auto"/>
        <w:jc w:val="right"/>
        <w:outlineLvl w:val="0"/>
        <w:rPr>
          <w:i/>
        </w:rPr>
      </w:pPr>
      <w:r w:rsidRPr="00A72F8C">
        <w:rPr>
          <w:i/>
        </w:rPr>
        <w:t>Onofre dos Santos</w:t>
      </w:r>
    </w:p>
    <w:p w14:paraId="0FF85BE3" w14:textId="77777777" w:rsidR="00F7015C" w:rsidRPr="00F7015C" w:rsidRDefault="00F7015C" w:rsidP="004C15D1">
      <w:pPr>
        <w:spacing w:line="360" w:lineRule="auto"/>
      </w:pPr>
    </w:p>
    <w:p w14:paraId="45E9DDB8" w14:textId="77777777" w:rsidR="00F7015C" w:rsidRDefault="00F7015C" w:rsidP="004C15D1">
      <w:pPr>
        <w:spacing w:line="360" w:lineRule="auto"/>
      </w:pPr>
    </w:p>
    <w:p w14:paraId="7A5BC11E" w14:textId="64A61748" w:rsidR="00E640FD" w:rsidRPr="00E640FD" w:rsidRDefault="00F7015C" w:rsidP="00E640FD">
      <w:pPr>
        <w:spacing w:line="360" w:lineRule="auto"/>
        <w:jc w:val="both"/>
      </w:pPr>
      <w:r>
        <w:t xml:space="preserve">SUMÁRIO: </w:t>
      </w:r>
      <w:r w:rsidR="00967D99">
        <w:t xml:space="preserve">O </w:t>
      </w:r>
      <w:r w:rsidR="00A65FAB">
        <w:t>âmbito da fiscalização concreta no direito angolano.</w:t>
      </w:r>
      <w:r w:rsidR="00967D99">
        <w:t xml:space="preserve"> </w:t>
      </w:r>
      <w:r w:rsidR="00AF0E78">
        <w:t xml:space="preserve">Semelhanças e diferenças </w:t>
      </w:r>
      <w:r w:rsidR="00A65FAB">
        <w:t>entre o recurso ordinário de inconstitucionalidade angolano e a fiscalização concreta no direito português.</w:t>
      </w:r>
      <w:r w:rsidR="00BE5CE3">
        <w:t xml:space="preserve"> A interpretação normativa e o</w:t>
      </w:r>
      <w:r w:rsidR="00251CEE">
        <w:t xml:space="preserve"> </w:t>
      </w:r>
      <w:r w:rsidR="00A65FAB">
        <w:t>conceito funcional de norma</w:t>
      </w:r>
      <w:r w:rsidR="00AF105E">
        <w:t xml:space="preserve">. </w:t>
      </w:r>
      <w:r w:rsidR="00BE5CE3">
        <w:t xml:space="preserve">A </w:t>
      </w:r>
      <w:r w:rsidR="00BE5CE3" w:rsidRPr="00E82C3C">
        <w:rPr>
          <w:i/>
        </w:rPr>
        <w:t>insustentável leveza</w:t>
      </w:r>
      <w:r w:rsidR="00BE5CE3">
        <w:t xml:space="preserve"> da norma virtual</w:t>
      </w:r>
      <w:r w:rsidR="00A65FAB">
        <w:t>.</w:t>
      </w:r>
      <w:r w:rsidR="00251CEE">
        <w:t xml:space="preserve"> </w:t>
      </w:r>
      <w:r w:rsidR="00DE0EF1" w:rsidRPr="00DE0EF1">
        <w:t>Efeitos da fiscalização concreta da norma ou da sua interpretação</w:t>
      </w:r>
      <w:r w:rsidR="00DE0EF1">
        <w:t xml:space="preserve">. </w:t>
      </w:r>
      <w:r w:rsidR="00E640FD" w:rsidRPr="00E640FD">
        <w:t>Os efeitos da fiscalização de um ato</w:t>
      </w:r>
      <w:r w:rsidR="00AF105E">
        <w:t xml:space="preserve"> </w:t>
      </w:r>
      <w:r w:rsidR="00E640FD" w:rsidRPr="00E640FD">
        <w:t>judicial</w:t>
      </w:r>
      <w:r w:rsidR="00E640FD">
        <w:t>.</w:t>
      </w:r>
      <w:r w:rsidR="00E640FD" w:rsidRPr="00E640FD">
        <w:t xml:space="preserve"> </w:t>
      </w:r>
      <w:r w:rsidR="00DA1230">
        <w:t>Conclusão.</w:t>
      </w:r>
    </w:p>
    <w:p w14:paraId="066CA3F4" w14:textId="77777777" w:rsidR="00967D99" w:rsidRDefault="00967D99" w:rsidP="004C15D1">
      <w:pPr>
        <w:spacing w:line="360" w:lineRule="auto"/>
        <w:jc w:val="both"/>
      </w:pPr>
    </w:p>
    <w:p w14:paraId="10DA70A1" w14:textId="77777777" w:rsidR="00967D99" w:rsidRDefault="00967D99" w:rsidP="004C15D1">
      <w:pPr>
        <w:spacing w:line="360" w:lineRule="auto"/>
        <w:jc w:val="both"/>
      </w:pPr>
    </w:p>
    <w:p w14:paraId="012474BD" w14:textId="66DDC137" w:rsidR="00716C54" w:rsidRPr="004B7739" w:rsidRDefault="004B7739" w:rsidP="00D85BC6">
      <w:pPr>
        <w:spacing w:line="360" w:lineRule="auto"/>
        <w:jc w:val="both"/>
        <w:outlineLvl w:val="0"/>
        <w:rPr>
          <w:b/>
        </w:rPr>
      </w:pPr>
      <w:r>
        <w:rPr>
          <w:b/>
        </w:rPr>
        <w:t xml:space="preserve">1. </w:t>
      </w:r>
      <w:r w:rsidRPr="004B7739">
        <w:rPr>
          <w:b/>
        </w:rPr>
        <w:t>O âmbito da fiscalização concreta no direito angolano</w:t>
      </w:r>
    </w:p>
    <w:p w14:paraId="644A43BA" w14:textId="77777777" w:rsidR="004B7739" w:rsidRDefault="004B7739" w:rsidP="004C15D1">
      <w:pPr>
        <w:spacing w:line="360" w:lineRule="auto"/>
        <w:jc w:val="both"/>
      </w:pPr>
    </w:p>
    <w:p w14:paraId="7006F07E" w14:textId="622CC019" w:rsidR="004B7739" w:rsidRDefault="004B7739" w:rsidP="004C15D1">
      <w:pPr>
        <w:spacing w:line="360" w:lineRule="auto"/>
        <w:jc w:val="both"/>
      </w:pPr>
      <w:r>
        <w:t xml:space="preserve">O direito processual angolano, através da sua Lei n.º 3/08, de 17 de </w:t>
      </w:r>
      <w:r w:rsidR="00F21534">
        <w:t>j</w:t>
      </w:r>
      <w:r>
        <w:t>unho, com as alterações nela introduzidas pela Lei n.º 25/10</w:t>
      </w:r>
      <w:r w:rsidR="00AF105E">
        <w:t>,</w:t>
      </w:r>
      <w:r>
        <w:t xml:space="preserve"> de 3 de </w:t>
      </w:r>
      <w:r w:rsidR="00F21534">
        <w:t>d</w:t>
      </w:r>
      <w:r>
        <w:t>ezembro, adiante designada como Lei do Processo Constitucional ou pela abreviatura LPC, reconhece no seu Capítulo III</w:t>
      </w:r>
      <w:r w:rsidR="00870163">
        <w:t>,</w:t>
      </w:r>
      <w:r>
        <w:t xml:space="preserve"> sob a denominação de </w:t>
      </w:r>
      <w:r w:rsidR="00E82C3C">
        <w:t>“</w:t>
      </w:r>
      <w:r>
        <w:t>Fiscalização Concreta</w:t>
      </w:r>
      <w:r w:rsidR="00E82C3C">
        <w:t>”</w:t>
      </w:r>
      <w:r>
        <w:t xml:space="preserve">, duas figuras </w:t>
      </w:r>
      <w:r w:rsidR="00870163">
        <w:t>que</w:t>
      </w:r>
      <w:r w:rsidR="00E82C3C">
        <w:t>,</w:t>
      </w:r>
      <w:r w:rsidR="00870163">
        <w:t xml:space="preserve"> </w:t>
      </w:r>
      <w:r w:rsidR="00EB748C">
        <w:t>embora submetidas</w:t>
      </w:r>
      <w:r w:rsidR="00870163">
        <w:t xml:space="preserve"> à</w:t>
      </w:r>
      <w:r w:rsidR="00EB748C">
        <w:t>s mesmas regras de tramitação,</w:t>
      </w:r>
      <w:r w:rsidR="00870163" w:rsidRPr="00870163">
        <w:t xml:space="preserve"> </w:t>
      </w:r>
      <w:r w:rsidR="00870163">
        <w:t xml:space="preserve">divergem significativamente quanto ao seu </w:t>
      </w:r>
      <w:r w:rsidR="00870163" w:rsidRPr="00E82C3C">
        <w:t>objeto</w:t>
      </w:r>
      <w:r w:rsidR="00870163">
        <w:t>.</w:t>
      </w:r>
    </w:p>
    <w:p w14:paraId="535FB1B4" w14:textId="77777777" w:rsidR="004B7739" w:rsidRDefault="004B7739" w:rsidP="004C15D1">
      <w:pPr>
        <w:spacing w:line="360" w:lineRule="auto"/>
        <w:jc w:val="both"/>
      </w:pPr>
    </w:p>
    <w:p w14:paraId="7AFE65C6" w14:textId="53A49CE0" w:rsidR="00EB748C" w:rsidRDefault="004B7739" w:rsidP="004C15D1">
      <w:pPr>
        <w:spacing w:line="360" w:lineRule="auto"/>
        <w:jc w:val="both"/>
      </w:pPr>
      <w:r>
        <w:t>A primeira modalidade de fiscalização concreta</w:t>
      </w:r>
      <w:r w:rsidR="00500A66">
        <w:t>,</w:t>
      </w:r>
      <w:r>
        <w:t xml:space="preserve"> </w:t>
      </w:r>
      <w:r w:rsidR="00E82C3C">
        <w:t>nesse Capítulo</w:t>
      </w:r>
      <w:r>
        <w:t xml:space="preserve"> regulada sob a designação de </w:t>
      </w:r>
      <w:r w:rsidRPr="00E82C3C">
        <w:t>“recurso ordinário de inconstitucionalidade”</w:t>
      </w:r>
      <w:r w:rsidR="00500A66">
        <w:t>,</w:t>
      </w:r>
      <w:r>
        <w:t xml:space="preserve"> corresponde</w:t>
      </w:r>
      <w:r w:rsidR="00E82C3C">
        <w:t>,</w:t>
      </w:r>
      <w:r>
        <w:t xml:space="preserve"> </w:t>
      </w:r>
      <w:r w:rsidR="003C6ED0">
        <w:t>quase na sua totalidade</w:t>
      </w:r>
      <w:r w:rsidR="00E82C3C">
        <w:t>,</w:t>
      </w:r>
      <w:r w:rsidR="003C6ED0">
        <w:t xml:space="preserve"> </w:t>
      </w:r>
      <w:r>
        <w:t xml:space="preserve">à forma de fiscalização concreta </w:t>
      </w:r>
      <w:r w:rsidR="003C6ED0">
        <w:t>conhecida em Portugal</w:t>
      </w:r>
      <w:r w:rsidR="00870163">
        <w:t>,</w:t>
      </w:r>
      <w:r w:rsidR="003C6ED0">
        <w:t xml:space="preserve"> tal como </w:t>
      </w:r>
      <w:r>
        <w:t>prevista na</w:t>
      </w:r>
      <w:r w:rsidR="003C6ED0">
        <w:t xml:space="preserve"> sua</w:t>
      </w:r>
      <w:r>
        <w:t xml:space="preserve"> </w:t>
      </w:r>
      <w:r w:rsidR="005B495C">
        <w:t xml:space="preserve">Constituição </w:t>
      </w:r>
      <w:r w:rsidR="004C74B7">
        <w:t>(artigo</w:t>
      </w:r>
      <w:r w:rsidR="00CC7C64">
        <w:t xml:space="preserve"> </w:t>
      </w:r>
      <w:r w:rsidR="004C74B7" w:rsidRPr="004C74B7">
        <w:t>280</w:t>
      </w:r>
      <w:r w:rsidR="00CC7C64" w:rsidRPr="004C74B7">
        <w:t>.º, n.º 1,</w:t>
      </w:r>
      <w:r w:rsidR="00CC7C64">
        <w:t xml:space="preserve"> da CRP) e na </w:t>
      </w:r>
      <w:r w:rsidR="003C6ED0">
        <w:t xml:space="preserve">sua </w:t>
      </w:r>
      <w:r w:rsidR="00CC7C64">
        <w:t>L</w:t>
      </w:r>
      <w:r w:rsidR="005B495C">
        <w:t>ei</w:t>
      </w:r>
      <w:r w:rsidR="00CC7C64">
        <w:t xml:space="preserve"> </w:t>
      </w:r>
      <w:r w:rsidR="00EB748C">
        <w:t>da Organização, Funcionamento e Processo do Tribu</w:t>
      </w:r>
      <w:r w:rsidR="00CC7C64">
        <w:t>nal Constitucional</w:t>
      </w:r>
      <w:r w:rsidR="005B495C">
        <w:t xml:space="preserve"> </w:t>
      </w:r>
      <w:r w:rsidR="00EB748C">
        <w:t>(artigo 70.º</w:t>
      </w:r>
      <w:r w:rsidR="0082741E">
        <w:t>,</w:t>
      </w:r>
      <w:r w:rsidR="00EB748C">
        <w:t xml:space="preserve"> n.º 1, alíneas a), b)</w:t>
      </w:r>
      <w:r w:rsidR="0082741E">
        <w:t>,</w:t>
      </w:r>
      <w:r w:rsidR="00EB748C">
        <w:t xml:space="preserve"> g) e i)</w:t>
      </w:r>
      <w:r w:rsidR="0082741E">
        <w:t>,</w:t>
      </w:r>
      <w:r w:rsidR="00EB748C">
        <w:t xml:space="preserve"> </w:t>
      </w:r>
      <w:r w:rsidR="00CC7C64">
        <w:t xml:space="preserve">da Lei n.º 28/82, de 15 de </w:t>
      </w:r>
      <w:r w:rsidR="00F21534">
        <w:t>n</w:t>
      </w:r>
      <w:r w:rsidR="00CC7C64">
        <w:t>ovembro</w:t>
      </w:r>
      <w:r w:rsidR="00F21534">
        <w:t>,</w:t>
      </w:r>
      <w:r w:rsidR="00EB748C">
        <w:t xml:space="preserve"> </w:t>
      </w:r>
      <w:r w:rsidR="00E82C3C">
        <w:t>da</w:t>
      </w:r>
      <w:r w:rsidR="00EB748C">
        <w:t xml:space="preserve"> LTC</w:t>
      </w:r>
      <w:r w:rsidR="00CC7C64">
        <w:t>)</w:t>
      </w:r>
      <w:r w:rsidR="00EB748C">
        <w:t>.</w:t>
      </w:r>
    </w:p>
    <w:p w14:paraId="120E3E42" w14:textId="77777777" w:rsidR="003C6ED0" w:rsidRDefault="003C6ED0" w:rsidP="004C15D1">
      <w:pPr>
        <w:spacing w:line="360" w:lineRule="auto"/>
        <w:jc w:val="both"/>
      </w:pPr>
    </w:p>
    <w:p w14:paraId="4777168F" w14:textId="0F2002FD" w:rsidR="003C6ED0" w:rsidRDefault="00870163" w:rsidP="004C15D1">
      <w:pPr>
        <w:spacing w:line="360" w:lineRule="auto"/>
        <w:jc w:val="both"/>
      </w:pPr>
      <w:r>
        <w:t>Trata</w:t>
      </w:r>
      <w:r w:rsidR="003C6ED0">
        <w:t xml:space="preserve">-se, essencialmente, </w:t>
      </w:r>
      <w:r>
        <w:t xml:space="preserve">em ambas as legislações, </w:t>
      </w:r>
      <w:r w:rsidR="003C6ED0">
        <w:t xml:space="preserve">de </w:t>
      </w:r>
      <w:r w:rsidR="003C6ED0" w:rsidRPr="00C46A9D">
        <w:t xml:space="preserve">recursos </w:t>
      </w:r>
      <w:r w:rsidRPr="00C46A9D">
        <w:t xml:space="preserve">ordinários </w:t>
      </w:r>
      <w:r w:rsidR="003C6ED0" w:rsidRPr="00C46A9D">
        <w:t xml:space="preserve">de </w:t>
      </w:r>
      <w:r w:rsidRPr="00C46A9D">
        <w:t>in</w:t>
      </w:r>
      <w:r w:rsidR="003C6ED0" w:rsidRPr="00C46A9D">
        <w:t>constitucionalidade</w:t>
      </w:r>
      <w:r>
        <w:t xml:space="preserve"> (ou de constitucionalidade</w:t>
      </w:r>
      <w:r w:rsidR="00455354">
        <w:t>,</w:t>
      </w:r>
      <w:r>
        <w:t xml:space="preserve"> como são </w:t>
      </w:r>
      <w:r w:rsidR="00455354">
        <w:t xml:space="preserve">comummente </w:t>
      </w:r>
      <w:r>
        <w:t>denominados pela jurisprudência portuguesa)</w:t>
      </w:r>
      <w:r w:rsidR="003C6ED0">
        <w:t xml:space="preserve"> interpostos de decisões dos </w:t>
      </w:r>
      <w:r w:rsidR="00455354">
        <w:lastRenderedPageBreak/>
        <w:t>demais</w:t>
      </w:r>
      <w:r w:rsidR="003C6ED0">
        <w:t xml:space="preserve"> tribunais que recusem a aplicação de qualquer norma com fundamento em inconstitucionalidade</w:t>
      </w:r>
      <w:r w:rsidR="00E82C3C">
        <w:t>,</w:t>
      </w:r>
      <w:r w:rsidR="003C6ED0">
        <w:t xml:space="preserve"> ou que apliquem norma cuja inconstitucionalidade tenha sido suscitada durante o processo ou já julgada inconstitucion</w:t>
      </w:r>
      <w:r w:rsidR="004C74B7">
        <w:t>al pelo Tribunal Constitucional em processo anterior.</w:t>
      </w:r>
    </w:p>
    <w:p w14:paraId="5DA202A7" w14:textId="77777777" w:rsidR="003C6ED0" w:rsidRDefault="003C6ED0" w:rsidP="004C15D1">
      <w:pPr>
        <w:spacing w:line="360" w:lineRule="auto"/>
        <w:jc w:val="both"/>
      </w:pPr>
    </w:p>
    <w:p w14:paraId="0517F9EA" w14:textId="5964BA6A" w:rsidR="00671BE2" w:rsidRDefault="003C6ED0" w:rsidP="004C15D1">
      <w:pPr>
        <w:spacing w:line="360" w:lineRule="auto"/>
        <w:jc w:val="both"/>
      </w:pPr>
      <w:r w:rsidRPr="00833351">
        <w:t xml:space="preserve">Embora estes recursos sejam interpostos de decisões judiciais, </w:t>
      </w:r>
      <w:r w:rsidR="00E82C3C">
        <w:t xml:space="preserve">considerando os supracitados fundamentos ou causa de pedir, o seu </w:t>
      </w:r>
      <w:r w:rsidRPr="00833351">
        <w:t xml:space="preserve">objeto são </w:t>
      </w:r>
      <w:r w:rsidR="00E82C3C">
        <w:t xml:space="preserve">as </w:t>
      </w:r>
      <w:r w:rsidRPr="00E82C3C">
        <w:t>normas</w:t>
      </w:r>
      <w:r w:rsidRPr="00833351">
        <w:t xml:space="preserve"> e não as próprias </w:t>
      </w:r>
      <w:r w:rsidRPr="00E82C3C">
        <w:t>decisões</w:t>
      </w:r>
      <w:r w:rsidRPr="00833351">
        <w:t xml:space="preserve"> proferidas.</w:t>
      </w:r>
      <w:r>
        <w:t xml:space="preserve"> </w:t>
      </w:r>
      <w:r w:rsidR="00671BE2">
        <w:t xml:space="preserve">Tais recursos de constitucionalidade são, pois, instrumentais </w:t>
      </w:r>
      <w:r w:rsidR="00455354">
        <w:t xml:space="preserve">relativamente ao processo principal, </w:t>
      </w:r>
      <w:r w:rsidR="00671BE2">
        <w:t>na medida em que o Tribunal Constitucional se deve pronunciar</w:t>
      </w:r>
      <w:r w:rsidR="00E82C3C">
        <w:t>,</w:t>
      </w:r>
      <w:r w:rsidR="00671BE2">
        <w:t xml:space="preserve"> única e exclusivamente</w:t>
      </w:r>
      <w:r w:rsidR="00E82C3C">
        <w:t>,</w:t>
      </w:r>
      <w:r w:rsidR="00671BE2">
        <w:t xml:space="preserve"> sobre a conformidade ou a desconformidade com a Constituição de uma </w:t>
      </w:r>
      <w:r w:rsidR="00671BE2" w:rsidRPr="00E82C3C">
        <w:t>norma</w:t>
      </w:r>
      <w:r w:rsidR="00671BE2">
        <w:t xml:space="preserve"> aplicada no processo e nunca sobre a </w:t>
      </w:r>
      <w:r w:rsidR="00671BE2" w:rsidRPr="00E82C3C">
        <w:t>decisão</w:t>
      </w:r>
      <w:r w:rsidR="00671BE2">
        <w:t xml:space="preserve"> em si mesma.</w:t>
      </w:r>
    </w:p>
    <w:p w14:paraId="0CC31584" w14:textId="77777777" w:rsidR="00671BE2" w:rsidRDefault="00671BE2" w:rsidP="004C15D1">
      <w:pPr>
        <w:spacing w:line="360" w:lineRule="auto"/>
        <w:jc w:val="both"/>
      </w:pPr>
    </w:p>
    <w:p w14:paraId="0D8F1852" w14:textId="5A1F59B5" w:rsidR="003C6ED0" w:rsidRDefault="00455354" w:rsidP="004C15D1">
      <w:pPr>
        <w:spacing w:line="360" w:lineRule="auto"/>
        <w:jc w:val="both"/>
      </w:pPr>
      <w:r>
        <w:t>No âmbito da fiscalização concreta, a</w:t>
      </w:r>
      <w:r w:rsidR="00671BE2">
        <w:t xml:space="preserve"> Lei d</w:t>
      </w:r>
      <w:r w:rsidR="00E82C3C">
        <w:t>o</w:t>
      </w:r>
      <w:r w:rsidR="00671BE2">
        <w:t xml:space="preserve"> Pro</w:t>
      </w:r>
      <w:r>
        <w:t xml:space="preserve">cesso Constitucional angolana </w:t>
      </w:r>
      <w:r w:rsidR="00671BE2">
        <w:t>conhece</w:t>
      </w:r>
      <w:r>
        <w:t>,</w:t>
      </w:r>
      <w:r w:rsidR="00671BE2">
        <w:t xml:space="preserve"> </w:t>
      </w:r>
      <w:r>
        <w:t>todavia,</w:t>
      </w:r>
      <w:r w:rsidR="00671BE2">
        <w:t xml:space="preserve"> uma outra forma de cont</w:t>
      </w:r>
      <w:r>
        <w:t>rolo da constitucionalidade</w:t>
      </w:r>
      <w:r w:rsidR="00671BE2">
        <w:t xml:space="preserve"> cujo objeto é a própria sentença de um tribunal</w:t>
      </w:r>
      <w:r w:rsidR="00E82C3C">
        <w:t>,</w:t>
      </w:r>
      <w:r w:rsidR="00671BE2">
        <w:t xml:space="preserve"> ou um ato administrativo definitivo e executório</w:t>
      </w:r>
      <w:r>
        <w:t>. Este controlo sobre atos decisórios, impropriamente considerado como uma forma de fiscalização concreta</w:t>
      </w:r>
      <w:r w:rsidR="00E82C3C">
        <w:t>,</w:t>
      </w:r>
      <w:r>
        <w:t xml:space="preserve"> aparece designado</w:t>
      </w:r>
      <w:r w:rsidR="00671BE2">
        <w:t xml:space="preserve"> como </w:t>
      </w:r>
      <w:r w:rsidR="00671BE2" w:rsidRPr="00E82C3C">
        <w:t>“recurso extraordinário de</w:t>
      </w:r>
      <w:r w:rsidR="007A420B" w:rsidRPr="00E82C3C">
        <w:t xml:space="preserve"> </w:t>
      </w:r>
      <w:r w:rsidR="00671BE2" w:rsidRPr="00E82C3C">
        <w:t>inconstitucionalidade</w:t>
      </w:r>
      <w:r w:rsidR="007A420B" w:rsidRPr="00E82C3C">
        <w:t>”</w:t>
      </w:r>
      <w:r w:rsidR="007A420B">
        <w:t xml:space="preserve"> (artigos 49.º e ss</w:t>
      </w:r>
      <w:r w:rsidR="00B112DF">
        <w:t>.</w:t>
      </w:r>
      <w:r w:rsidR="007A420B">
        <w:t xml:space="preserve"> da LPC).</w:t>
      </w:r>
    </w:p>
    <w:p w14:paraId="72097381" w14:textId="77777777" w:rsidR="007A420B" w:rsidRDefault="007A420B" w:rsidP="004C15D1">
      <w:pPr>
        <w:spacing w:line="360" w:lineRule="auto"/>
        <w:jc w:val="both"/>
      </w:pPr>
    </w:p>
    <w:p w14:paraId="6C6DEA86" w14:textId="2AA63757" w:rsidR="00157F7A" w:rsidRDefault="007A420B" w:rsidP="004C15D1">
      <w:pPr>
        <w:spacing w:line="360" w:lineRule="auto"/>
        <w:jc w:val="both"/>
      </w:pPr>
      <w:r>
        <w:t>Diferentemente da portuguesa, a Constituição da República de Angola apenas se refere às modalidades de fiscalização concreta da constitucionalidade nas disposições relativas às competências do Tribunal Constitucional (artigo 180.º da CRA)</w:t>
      </w:r>
      <w:r w:rsidR="00E82C3C">
        <w:t>,</w:t>
      </w:r>
      <w:r>
        <w:t xml:space="preserve"> abrangendo as formas d</w:t>
      </w:r>
      <w:r w:rsidR="00E82C3C">
        <w:t>e</w:t>
      </w:r>
      <w:r>
        <w:t xml:space="preserve"> fiscalização tanto </w:t>
      </w:r>
      <w:r w:rsidR="00E82C3C">
        <w:t>abstrata,</w:t>
      </w:r>
      <w:r>
        <w:t xml:space="preserve"> como </w:t>
      </w:r>
      <w:r w:rsidRPr="00E82C3C">
        <w:t>concreta</w:t>
      </w:r>
      <w:r>
        <w:t xml:space="preserve">, sendo que </w:t>
      </w:r>
      <w:r w:rsidR="00E82C3C">
        <w:t>somente</w:t>
      </w:r>
      <w:r>
        <w:t xml:space="preserve"> a primeira, </w:t>
      </w:r>
      <w:r w:rsidR="00455354">
        <w:t xml:space="preserve">a </w:t>
      </w:r>
      <w:r w:rsidR="00455354" w:rsidRPr="00C46A9D">
        <w:t>abstrata</w:t>
      </w:r>
      <w:r w:rsidR="00455354">
        <w:t xml:space="preserve">, aparece enunciada no Título relativo às </w:t>
      </w:r>
      <w:r w:rsidR="00157F7A">
        <w:t>“</w:t>
      </w:r>
      <w:r w:rsidR="00E82C3C">
        <w:t>G</w:t>
      </w:r>
      <w:r w:rsidR="00455354">
        <w:t xml:space="preserve">arantias da </w:t>
      </w:r>
      <w:r w:rsidR="00E82C3C">
        <w:t>C</w:t>
      </w:r>
      <w:r w:rsidR="00455354">
        <w:t>onstitucionalidade</w:t>
      </w:r>
      <w:r w:rsidR="00157F7A">
        <w:t>”,</w:t>
      </w:r>
      <w:r w:rsidR="00455354">
        <w:t xml:space="preserve"> </w:t>
      </w:r>
      <w:r>
        <w:t>nas suas modalidades de fiscalização preventiva, sucessiva e por omissão</w:t>
      </w:r>
      <w:r w:rsidR="00157F7A">
        <w:t xml:space="preserve"> (artigo 226.º e ss</w:t>
      </w:r>
      <w:r w:rsidR="00B112DF">
        <w:t>.</w:t>
      </w:r>
      <w:r w:rsidR="00157F7A">
        <w:t xml:space="preserve"> da CRA)</w:t>
      </w:r>
      <w:r w:rsidR="00455354">
        <w:t>.</w:t>
      </w:r>
      <w:r>
        <w:t xml:space="preserve"> </w:t>
      </w:r>
    </w:p>
    <w:p w14:paraId="389F22DF" w14:textId="77777777" w:rsidR="00157F7A" w:rsidRDefault="00157F7A" w:rsidP="004C15D1">
      <w:pPr>
        <w:spacing w:line="360" w:lineRule="auto"/>
        <w:jc w:val="both"/>
      </w:pPr>
    </w:p>
    <w:p w14:paraId="0E6EBB96" w14:textId="618B399A" w:rsidR="007A420B" w:rsidRDefault="00157F7A" w:rsidP="004C15D1">
      <w:pPr>
        <w:spacing w:line="360" w:lineRule="auto"/>
        <w:jc w:val="both"/>
      </w:pPr>
      <w:r>
        <w:t xml:space="preserve">No referido preceito da Constituição dedicado ao Tribunal Constitucional aparece, pois, não só a competência de fiscalização </w:t>
      </w:r>
      <w:r w:rsidRPr="00C46A9D">
        <w:t>abstrata</w:t>
      </w:r>
      <w:r>
        <w:t xml:space="preserve"> e </w:t>
      </w:r>
      <w:r w:rsidRPr="00C46A9D">
        <w:t>concentrada</w:t>
      </w:r>
      <w:r>
        <w:t>, como</w:t>
      </w:r>
      <w:r w:rsidR="00E82C3C">
        <w:t xml:space="preserve"> também</w:t>
      </w:r>
      <w:r>
        <w:t xml:space="preserve"> a competência de fiscalização </w:t>
      </w:r>
      <w:r w:rsidRPr="00C46A9D">
        <w:t>concreta</w:t>
      </w:r>
      <w:r>
        <w:t xml:space="preserve"> e </w:t>
      </w:r>
      <w:r w:rsidRPr="00C46A9D">
        <w:t>difusa</w:t>
      </w:r>
      <w:r w:rsidR="00E82C3C">
        <w:t xml:space="preserve">, sendo esta </w:t>
      </w:r>
      <w:r>
        <w:t>exercida por via de recurso</w:t>
      </w:r>
      <w:r w:rsidR="003E7520">
        <w:t xml:space="preserve">. Nesta disposição são </w:t>
      </w:r>
      <w:r w:rsidR="00E82C3C">
        <w:t xml:space="preserve">ainda </w:t>
      </w:r>
      <w:r w:rsidR="003E7520">
        <w:t xml:space="preserve">estabelecidas outras </w:t>
      </w:r>
      <w:r w:rsidR="009344FD">
        <w:t>competências</w:t>
      </w:r>
      <w:r w:rsidR="003E7520">
        <w:t xml:space="preserve"> de natureza eleitoral, ou relativa a partidos políticos</w:t>
      </w:r>
      <w:r w:rsidR="00E82C3C">
        <w:t>,</w:t>
      </w:r>
      <w:r w:rsidR="003E7520">
        <w:t xml:space="preserve"> e outras que conferem a este </w:t>
      </w:r>
      <w:r w:rsidR="00E82C3C">
        <w:lastRenderedPageBreak/>
        <w:t>T</w:t>
      </w:r>
      <w:r w:rsidR="003E7520">
        <w:t xml:space="preserve">ribunal uma natureza de órgão multifuncional. Não se encontrando, todavia, nitidamente recortada </w:t>
      </w:r>
      <w:r w:rsidR="00E82C3C">
        <w:t>no mesmo</w:t>
      </w:r>
      <w:r w:rsidR="003E7520">
        <w:t xml:space="preserve"> preceito constitucional a competência do Tribunal para o</w:t>
      </w:r>
      <w:r w:rsidR="00892999">
        <w:t xml:space="preserve"> controlo da constitucionalidade</w:t>
      </w:r>
      <w:r w:rsidR="003E7520">
        <w:t xml:space="preserve"> de decisões judiciais e de atos administrativos</w:t>
      </w:r>
      <w:r w:rsidR="00E82C3C">
        <w:t>,</w:t>
      </w:r>
      <w:r w:rsidR="003E7520">
        <w:t xml:space="preserve"> estabelecida nas Leis n.º 2 e 3/2008</w:t>
      </w:r>
      <w:r w:rsidR="003E7520" w:rsidRPr="004F2CFB">
        <w:t>, Lei Orgânica do Tribunal Constitucional e Lei do Processo Constitucional,</w:t>
      </w:r>
      <w:r w:rsidR="003E7520">
        <w:t xml:space="preserve"> com as alterações introduzidas pelas </w:t>
      </w:r>
      <w:r w:rsidR="00E82C3C">
        <w:t>l</w:t>
      </w:r>
      <w:r w:rsidR="003E7520">
        <w:t xml:space="preserve">eis n.º 24 e 25/2010, de 3 de </w:t>
      </w:r>
      <w:r w:rsidR="00F21534">
        <w:t>d</w:t>
      </w:r>
      <w:r w:rsidR="003E7520">
        <w:t>ezembro, tem a mesma encontrado arrimo nas</w:t>
      </w:r>
      <w:r w:rsidR="00892999">
        <w:t xml:space="preserve"> alíneas a) e c) do n.º 2 do citado artigo 180.º.</w:t>
      </w:r>
    </w:p>
    <w:p w14:paraId="4F38FEA0" w14:textId="77777777" w:rsidR="003E7520" w:rsidRDefault="003E7520" w:rsidP="004C15D1">
      <w:pPr>
        <w:spacing w:line="360" w:lineRule="auto"/>
        <w:jc w:val="both"/>
      </w:pPr>
    </w:p>
    <w:p w14:paraId="7AE055A1" w14:textId="38CDDCD4" w:rsidR="00892999" w:rsidRDefault="0025081B" w:rsidP="004C15D1">
      <w:pPr>
        <w:spacing w:line="360" w:lineRule="auto"/>
        <w:jc w:val="both"/>
      </w:pPr>
      <w:r>
        <w:t xml:space="preserve">Com efeito, </w:t>
      </w:r>
      <w:r w:rsidR="00892999">
        <w:t>as alíneas do n.º 2 do artigo 180.º c</w:t>
      </w:r>
      <w:r>
        <w:t xml:space="preserve">onferem competência </w:t>
      </w:r>
      <w:r w:rsidR="003E7520">
        <w:t xml:space="preserve">ao Tribunal Constitucional </w:t>
      </w:r>
      <w:r>
        <w:t xml:space="preserve">para </w:t>
      </w:r>
      <w:r w:rsidRPr="002D371F">
        <w:rPr>
          <w:i/>
        </w:rPr>
        <w:t xml:space="preserve">“apreciar a constitucionalidade de quaisquer normas e demais atos do </w:t>
      </w:r>
      <w:r w:rsidR="002D371F" w:rsidRPr="002D371F">
        <w:rPr>
          <w:i/>
        </w:rPr>
        <w:t>E</w:t>
      </w:r>
      <w:r w:rsidRPr="002D371F">
        <w:rPr>
          <w:i/>
        </w:rPr>
        <w:t>stado”</w:t>
      </w:r>
      <w:r>
        <w:t xml:space="preserve">, bem como para </w:t>
      </w:r>
      <w:r w:rsidRPr="002D371F">
        <w:rPr>
          <w:i/>
        </w:rPr>
        <w:t>“exercer jurisdição sobre outras questões de natureza constitucional (...) nos termos da Constituição e da lei”.</w:t>
      </w:r>
      <w:r w:rsidR="003E7520">
        <w:t xml:space="preserve"> Se </w:t>
      </w:r>
      <w:r w:rsidR="002D371F">
        <w:t xml:space="preserve">porventura </w:t>
      </w:r>
      <w:r w:rsidR="003E7520">
        <w:t xml:space="preserve">as leis de 2008 tivessem </w:t>
      </w:r>
      <w:r w:rsidR="003669EA">
        <w:t xml:space="preserve">padecido de alguma inconstitucionalidade superveniente após a aprovação da Constituição </w:t>
      </w:r>
      <w:r w:rsidR="00FA24E1">
        <w:t>a</w:t>
      </w:r>
      <w:r w:rsidR="003669EA">
        <w:t xml:space="preserve"> 5 de </w:t>
      </w:r>
      <w:r w:rsidR="00094AA4">
        <w:t>j</w:t>
      </w:r>
      <w:r w:rsidR="003669EA">
        <w:t xml:space="preserve">aneiro de 2010, as duas leis de finais desse ano, regulando e restringindo o exercício do </w:t>
      </w:r>
      <w:r w:rsidR="003669EA" w:rsidRPr="00C46A9D">
        <w:t>recurso extraordinário</w:t>
      </w:r>
      <w:r w:rsidR="002D371F">
        <w:t>,</w:t>
      </w:r>
      <w:r w:rsidR="003669EA">
        <w:t xml:space="preserve"> vieram dissipar qualquer dúvida a esse respeito, na medida em que é a própria Constituição que na referida alínea c) </w:t>
      </w:r>
      <w:r w:rsidR="002D371F">
        <w:t xml:space="preserve">remete, </w:t>
      </w:r>
      <w:r w:rsidR="003669EA">
        <w:t>expressamente</w:t>
      </w:r>
      <w:r w:rsidR="002D371F">
        <w:t>,</w:t>
      </w:r>
      <w:r w:rsidR="003669EA">
        <w:t xml:space="preserve"> para a lei para conformar o exercício da jurisdição sobre outras questões de natureza jurídico-constitucional.</w:t>
      </w:r>
    </w:p>
    <w:p w14:paraId="0988D436" w14:textId="77777777" w:rsidR="00EB748C" w:rsidRDefault="00EB748C" w:rsidP="004C15D1">
      <w:pPr>
        <w:spacing w:line="360" w:lineRule="auto"/>
        <w:jc w:val="both"/>
      </w:pPr>
    </w:p>
    <w:p w14:paraId="09E3848D" w14:textId="7AFDC5C8" w:rsidR="00B6270D" w:rsidRDefault="00094AA4" w:rsidP="0025081B">
      <w:pPr>
        <w:spacing w:line="360" w:lineRule="auto"/>
        <w:jc w:val="both"/>
        <w:rPr>
          <w:b/>
        </w:rPr>
      </w:pPr>
      <w:r>
        <w:rPr>
          <w:b/>
        </w:rPr>
        <w:t xml:space="preserve">2. </w:t>
      </w:r>
      <w:r w:rsidR="00AF0E78">
        <w:rPr>
          <w:b/>
        </w:rPr>
        <w:t>Semelhanças</w:t>
      </w:r>
      <w:r w:rsidR="0025081B" w:rsidRPr="0025081B">
        <w:rPr>
          <w:b/>
        </w:rPr>
        <w:t xml:space="preserve"> </w:t>
      </w:r>
      <w:r w:rsidR="00AF0E78">
        <w:rPr>
          <w:b/>
        </w:rPr>
        <w:t xml:space="preserve">e diferenças </w:t>
      </w:r>
      <w:r w:rsidR="0025081B" w:rsidRPr="0025081B">
        <w:rPr>
          <w:b/>
        </w:rPr>
        <w:t>entre o recurso ordinário de inconstitucionalidade angolano e a fiscalização concreta no direito português</w:t>
      </w:r>
    </w:p>
    <w:p w14:paraId="12FC8233" w14:textId="77777777" w:rsidR="00B6270D" w:rsidRPr="00B6270D" w:rsidRDefault="00B6270D" w:rsidP="00B6270D"/>
    <w:p w14:paraId="3BD04839" w14:textId="7C1B876F" w:rsidR="00B6270D" w:rsidRDefault="00B6270D" w:rsidP="00B6270D"/>
    <w:p w14:paraId="4727B445" w14:textId="036D8FF7" w:rsidR="00B6270D" w:rsidRDefault="003669EA" w:rsidP="00B6270D">
      <w:pPr>
        <w:spacing w:line="360" w:lineRule="auto"/>
        <w:jc w:val="both"/>
      </w:pPr>
      <w:r>
        <w:t xml:space="preserve">O </w:t>
      </w:r>
      <w:r w:rsidRPr="00C46A9D">
        <w:t xml:space="preserve">recurso </w:t>
      </w:r>
      <w:r w:rsidR="00B6270D" w:rsidRPr="00C46A9D">
        <w:t>ordinário de inconstitucionalidade</w:t>
      </w:r>
      <w:r w:rsidR="00B6270D">
        <w:t xml:space="preserve"> previsto na Constituição e na lei angolana é </w:t>
      </w:r>
      <w:r>
        <w:t xml:space="preserve">em quase tudo </w:t>
      </w:r>
      <w:r w:rsidR="00B6270D">
        <w:t xml:space="preserve">semelhante aos recursos de constitucionalidade </w:t>
      </w:r>
      <w:r w:rsidR="002D371F">
        <w:t>acautelados</w:t>
      </w:r>
      <w:r w:rsidR="00B6270D">
        <w:t xml:space="preserve"> na LTC</w:t>
      </w:r>
      <w:r>
        <w:t>,</w:t>
      </w:r>
      <w:r w:rsidR="00B6270D">
        <w:t xml:space="preserve"> com </w:t>
      </w:r>
      <w:r>
        <w:t xml:space="preserve">a </w:t>
      </w:r>
      <w:r w:rsidR="00B6270D">
        <w:t>assinalável distinção</w:t>
      </w:r>
      <w:r>
        <w:t xml:space="preserve"> de</w:t>
      </w:r>
      <w:r w:rsidR="00B6270D">
        <w:t xml:space="preserve"> a lei angolana não prever </w:t>
      </w:r>
      <w:r>
        <w:t xml:space="preserve">a exaustão dos </w:t>
      </w:r>
      <w:r w:rsidR="004C74B7">
        <w:t>recursos ordinários como requisito</w:t>
      </w:r>
      <w:r>
        <w:t xml:space="preserve"> </w:t>
      </w:r>
      <w:r w:rsidR="00B6270D">
        <w:t>quanto a esta modalidade de fiscalização concreta. Enquanto a LTC prevê que nos principais casos de recursos de constitucionalidade</w:t>
      </w:r>
      <w:r w:rsidR="002D371F">
        <w:t>,</w:t>
      </w:r>
      <w:r w:rsidR="00B6270D">
        <w:t xml:space="preserve"> estes</w:t>
      </w:r>
      <w:r w:rsidR="002D371F">
        <w:t>,</w:t>
      </w:r>
      <w:r w:rsidR="00B6270D">
        <w:t xml:space="preserve"> apenas caibam de decisões que não admitam </w:t>
      </w:r>
      <w:r w:rsidR="00B6270D" w:rsidRPr="00C46A9D">
        <w:t>recurso ordinário</w:t>
      </w:r>
      <w:r w:rsidR="00B6270D">
        <w:t xml:space="preserve">, por a lei o não prever ou por já </w:t>
      </w:r>
      <w:r w:rsidR="002D371F">
        <w:t>t</w:t>
      </w:r>
      <w:r w:rsidR="00B6270D">
        <w:t>erem sido esgotados todos os que no caso cabiam (artigo 70.º</w:t>
      </w:r>
      <w:r w:rsidR="00094AA4">
        <w:t>,</w:t>
      </w:r>
      <w:r w:rsidR="00B6270D">
        <w:t xml:space="preserve"> n.º 2</w:t>
      </w:r>
      <w:r w:rsidR="00094AA4">
        <w:t>,</w:t>
      </w:r>
      <w:r w:rsidR="00B6270D">
        <w:t xml:space="preserve"> da LTC), a Lei do Processo Constitucional angolana limita-se a indicar que </w:t>
      </w:r>
      <w:r w:rsidR="00B6270D" w:rsidRPr="002D371F">
        <w:rPr>
          <w:i/>
        </w:rPr>
        <w:t>“</w:t>
      </w:r>
      <w:r w:rsidR="000200F1" w:rsidRPr="002D371F">
        <w:rPr>
          <w:i/>
        </w:rPr>
        <w:t>só</w:t>
      </w:r>
      <w:r w:rsidR="00B6270D" w:rsidRPr="002D371F">
        <w:rPr>
          <w:i/>
        </w:rPr>
        <w:t xml:space="preserve"> pode</w:t>
      </w:r>
      <w:r w:rsidR="000200F1" w:rsidRPr="002D371F">
        <w:rPr>
          <w:i/>
        </w:rPr>
        <w:t xml:space="preserve"> interpor-se o presente recurso de </w:t>
      </w:r>
      <w:r w:rsidR="000200F1" w:rsidRPr="002D371F">
        <w:rPr>
          <w:i/>
        </w:rPr>
        <w:lastRenderedPageBreak/>
        <w:t>inconstitucionalidade de sentença final proferida pelo Tribunal da causa”</w:t>
      </w:r>
      <w:r w:rsidR="000200F1">
        <w:t xml:space="preserve"> (artigo 36.º</w:t>
      </w:r>
      <w:r w:rsidR="00094AA4">
        <w:t>,</w:t>
      </w:r>
      <w:r w:rsidR="000200F1">
        <w:t xml:space="preserve"> n.º 3</w:t>
      </w:r>
      <w:r w:rsidR="00094AA4">
        <w:t>,</w:t>
      </w:r>
      <w:r w:rsidR="000200F1">
        <w:t xml:space="preserve"> da LPC).</w:t>
      </w:r>
      <w:r w:rsidR="00B6270D">
        <w:t xml:space="preserve"> </w:t>
      </w:r>
    </w:p>
    <w:p w14:paraId="3DA737EA" w14:textId="77777777" w:rsidR="000200F1" w:rsidRDefault="000200F1" w:rsidP="00B6270D">
      <w:pPr>
        <w:spacing w:line="360" w:lineRule="auto"/>
        <w:jc w:val="both"/>
      </w:pPr>
    </w:p>
    <w:p w14:paraId="52BEE961" w14:textId="1C2A2B43" w:rsidR="00716C54" w:rsidRDefault="000200F1" w:rsidP="00B244F0">
      <w:pPr>
        <w:spacing w:line="360" w:lineRule="auto"/>
        <w:jc w:val="both"/>
      </w:pPr>
      <w:r>
        <w:t>Esta diversidade reflete-se nos efeitos da decisão do recurso quando este seja procedente. Enquanto em Angola</w:t>
      </w:r>
      <w:r w:rsidR="00B244F0">
        <w:t>,</w:t>
      </w:r>
      <w:r>
        <w:t xml:space="preserve"> </w:t>
      </w:r>
      <w:r w:rsidRPr="002D371F">
        <w:rPr>
          <w:i/>
        </w:rPr>
        <w:t>“se o Tribunal Constitucional der provimento ao recurso, ainda que só parcialmente, os autos baixam ao Tribunal de onde provieram, a fim de que este reforme a decisão em conformidade</w:t>
      </w:r>
      <w:r w:rsidR="00B244F0" w:rsidRPr="002D371F">
        <w:rPr>
          <w:i/>
        </w:rPr>
        <w:t xml:space="preserve"> com o julgamento sobre a questão da inconstitucionalidade”</w:t>
      </w:r>
      <w:r w:rsidR="00B244F0">
        <w:t>, já em Portugal, atendendo ao esgotamento dos recursos</w:t>
      </w:r>
      <w:r w:rsidR="002D371F">
        <w:t>,</w:t>
      </w:r>
      <w:r w:rsidR="00B244F0">
        <w:t xml:space="preserve"> embora os autos baixem igualmente ao tribunal de onde provieram, este, consoante o caso, reforma ou manda reformar em conformidade com o julgamento sobre a questão da inconstitucionalidade. Assim, a reforma da decisão pode não competir ao tribunal de onde provieram os autos, mas ao tribunal que primeiro se pronunciou em sentido diferente sobre a questão da constitucionalidade.</w:t>
      </w:r>
    </w:p>
    <w:p w14:paraId="41592AF2" w14:textId="77777777" w:rsidR="00B244F0" w:rsidRDefault="00B244F0" w:rsidP="00B244F0">
      <w:pPr>
        <w:spacing w:line="360" w:lineRule="auto"/>
        <w:jc w:val="both"/>
      </w:pPr>
    </w:p>
    <w:p w14:paraId="14D14AA0" w14:textId="6A4A0154" w:rsidR="00B244F0" w:rsidRDefault="00C410B4" w:rsidP="00B244F0">
      <w:pPr>
        <w:spacing w:line="360" w:lineRule="auto"/>
        <w:jc w:val="both"/>
      </w:pPr>
      <w:r>
        <w:t>De resto, ambas as leis</w:t>
      </w:r>
      <w:r w:rsidR="002D371F">
        <w:t>,</w:t>
      </w:r>
      <w:r>
        <w:t xml:space="preserve"> admitindo</w:t>
      </w:r>
      <w:r w:rsidR="00B244F0">
        <w:t xml:space="preserve"> que o juízo de constitucionalidade sobre a norma </w:t>
      </w:r>
      <w:r w:rsidR="001A2F91">
        <w:t>aplicada</w:t>
      </w:r>
      <w:r w:rsidR="002D371F">
        <w:t>,</w:t>
      </w:r>
      <w:r w:rsidR="001A2F91">
        <w:t xml:space="preserve"> ou cuja aplicação </w:t>
      </w:r>
      <w:r w:rsidR="002D371F">
        <w:t>tenha</w:t>
      </w:r>
      <w:r w:rsidR="001A2F91">
        <w:t xml:space="preserve"> sido recusada</w:t>
      </w:r>
      <w:r w:rsidR="002D371F">
        <w:t>,</w:t>
      </w:r>
      <w:r w:rsidR="00B244F0">
        <w:t xml:space="preserve"> se </w:t>
      </w:r>
      <w:r>
        <w:t xml:space="preserve">possa </w:t>
      </w:r>
      <w:r w:rsidR="00B244F0">
        <w:t xml:space="preserve">fundar em determinada </w:t>
      </w:r>
      <w:r w:rsidR="00F257B3" w:rsidRPr="002D371F">
        <w:t>interpretação</w:t>
      </w:r>
      <w:r w:rsidR="00B244F0">
        <w:t xml:space="preserve"> da mesma norma, </w:t>
      </w:r>
      <w:r>
        <w:t xml:space="preserve">impõem idêntica determinação como efeito da decisão: a reforma da decisão recorrida de acordo com essa </w:t>
      </w:r>
      <w:r w:rsidRPr="002D371F">
        <w:t>interpretação</w:t>
      </w:r>
      <w:r>
        <w:t xml:space="preserve"> </w:t>
      </w:r>
      <w:r w:rsidR="00F257B3">
        <w:t>(n.º 3 do artigo 47.º da LPC e n.º 3 do artigo 80.º da LTC).</w:t>
      </w:r>
    </w:p>
    <w:p w14:paraId="263186CA" w14:textId="77777777" w:rsidR="00451FB2" w:rsidRDefault="00451FB2" w:rsidP="00B244F0">
      <w:pPr>
        <w:spacing w:line="360" w:lineRule="auto"/>
        <w:jc w:val="both"/>
      </w:pPr>
    </w:p>
    <w:p w14:paraId="550CAD9A" w14:textId="0EAF3A7C" w:rsidR="00451FB2" w:rsidRDefault="00451FB2" w:rsidP="00B244F0">
      <w:pPr>
        <w:spacing w:line="360" w:lineRule="auto"/>
        <w:jc w:val="both"/>
      </w:pPr>
      <w:r>
        <w:t xml:space="preserve">Embora a jurisprudência do Tribunal Constitucional de Angola em matéria de fiscalização concreta de normas ou da sua </w:t>
      </w:r>
      <w:r w:rsidRPr="007F538A">
        <w:t>interpretação</w:t>
      </w:r>
      <w:r>
        <w:t xml:space="preserve"> em conformidade com a Constituição seja escassíssima, em flagrante contraste com a proliferação dos </w:t>
      </w:r>
      <w:r w:rsidRPr="00C46A9D">
        <w:t>recursos extraordinários de inconstitucionalidade</w:t>
      </w:r>
      <w:r>
        <w:t>, um raro acórdão</w:t>
      </w:r>
      <w:r w:rsidR="00C410B4">
        <w:t>,</w:t>
      </w:r>
      <w:r>
        <w:t xml:space="preserve"> de que foi relatora a Juíza Conselheira Maria da Imaculada Melo</w:t>
      </w:r>
      <w:r w:rsidR="00C410B4">
        <w:t>,</w:t>
      </w:r>
      <w:r>
        <w:t xml:space="preserve"> deixou bem expresso que, </w:t>
      </w:r>
      <w:r w:rsidRPr="002D371F">
        <w:rPr>
          <w:i/>
        </w:rPr>
        <w:t xml:space="preserve">“em sede de </w:t>
      </w:r>
      <w:r w:rsidR="004B0E83" w:rsidRPr="002D371F">
        <w:rPr>
          <w:i/>
        </w:rPr>
        <w:t>fiscalização</w:t>
      </w:r>
      <w:r w:rsidRPr="002D371F">
        <w:rPr>
          <w:i/>
        </w:rPr>
        <w:t xml:space="preserve"> concreta da Constituição e da constitucionalidade</w:t>
      </w:r>
      <w:r w:rsidR="004B0E83" w:rsidRPr="002D371F">
        <w:rPr>
          <w:i/>
        </w:rPr>
        <w:t xml:space="preserve">, e no âmbito da concretização constitucional do artigo 180.º da CRA, os recursos ordinários de inconstitucionalidade têm como objeto não só as normas em sentido </w:t>
      </w:r>
      <w:r w:rsidR="00C410B4" w:rsidRPr="002D371F">
        <w:rPr>
          <w:i/>
        </w:rPr>
        <w:t xml:space="preserve">formal, mas também as normas em sentido </w:t>
      </w:r>
      <w:r w:rsidR="004B0E83" w:rsidRPr="002D371F">
        <w:rPr>
          <w:i/>
        </w:rPr>
        <w:t>material, consubstanciado nos respetivos fundamentos, conteúdo, sentido e alcance normativos, sob pena de restrição inconstitucional de âmbito material do estabelecido na Constituição conforme o artigo 57.º da CRA”</w:t>
      </w:r>
      <w:r w:rsidR="004B0E83">
        <w:t xml:space="preserve"> (</w:t>
      </w:r>
      <w:r w:rsidR="002D371F" w:rsidRPr="002D371F">
        <w:rPr>
          <w:i/>
        </w:rPr>
        <w:t>in</w:t>
      </w:r>
      <w:r w:rsidR="002D371F">
        <w:t xml:space="preserve"> a</w:t>
      </w:r>
      <w:r w:rsidR="004B0E83">
        <w:t>córdão n.º 329/2014</w:t>
      </w:r>
      <w:r w:rsidR="000B3A95">
        <w:t>,</w:t>
      </w:r>
      <w:r w:rsidR="004B0E83">
        <w:t xml:space="preserve"> de 1 de </w:t>
      </w:r>
      <w:r w:rsidR="000B3A95">
        <w:t>j</w:t>
      </w:r>
      <w:r w:rsidR="004B0E83">
        <w:t xml:space="preserve">ulho, </w:t>
      </w:r>
      <w:r w:rsidR="009344FD">
        <w:lastRenderedPageBreak/>
        <w:t>disponível na</w:t>
      </w:r>
      <w:r w:rsidR="004B0E83">
        <w:t xml:space="preserve"> </w:t>
      </w:r>
      <w:r w:rsidR="00EE7454">
        <w:t>J</w:t>
      </w:r>
      <w:r w:rsidR="004B0E83">
        <w:t>urisprudência do Tribunal Constitucional, Coletânea de Acórdãos, IV Volume, 2013/2014</w:t>
      </w:r>
      <w:r w:rsidR="00260966">
        <w:t>,</w:t>
      </w:r>
      <w:r w:rsidR="002D371F">
        <w:t xml:space="preserve"> e</w:t>
      </w:r>
      <w:r w:rsidR="00260966">
        <w:t xml:space="preserve"> igualmente consultável em </w:t>
      </w:r>
      <w:hyperlink r:id="rId8" w:history="1">
        <w:r w:rsidR="00260966" w:rsidRPr="0065481D">
          <w:rPr>
            <w:rStyle w:val="Hyperlink"/>
          </w:rPr>
          <w:t>www.tribunalconstitucional.ao</w:t>
        </w:r>
      </w:hyperlink>
      <w:r w:rsidR="004B0E83">
        <w:t>).</w:t>
      </w:r>
      <w:r w:rsidR="003217D8">
        <w:t xml:space="preserve"> Ainda no mesmo acórdão</w:t>
      </w:r>
      <w:r w:rsidR="002D371F">
        <w:t>,</w:t>
      </w:r>
      <w:r w:rsidR="003217D8">
        <w:t xml:space="preserve"> e a respeito da dimensão normativa do </w:t>
      </w:r>
      <w:r w:rsidR="003217D8" w:rsidRPr="00C46A9D">
        <w:t>recurso ordinário de inconstitucionalidade</w:t>
      </w:r>
      <w:r w:rsidR="002D371F">
        <w:t>,</w:t>
      </w:r>
      <w:r w:rsidR="003217D8">
        <w:t xml:space="preserve"> se lê que </w:t>
      </w:r>
      <w:r w:rsidR="003217D8" w:rsidRPr="002D371F">
        <w:rPr>
          <w:i/>
        </w:rPr>
        <w:t>“o controlo concreto da constitucionalidade pode, porém, incidir sobre a validade constitucional da interpretação dada a uma determinada norma, interpretação que, se não conforme com a Constituição, pode colidir com direitos, liberdades e garantias constitucionalmente tutelados”</w:t>
      </w:r>
      <w:r w:rsidR="003217D8">
        <w:t>.</w:t>
      </w:r>
    </w:p>
    <w:p w14:paraId="1F0D9A3E" w14:textId="77777777" w:rsidR="003217D8" w:rsidRDefault="003217D8" w:rsidP="00B244F0">
      <w:pPr>
        <w:spacing w:line="360" w:lineRule="auto"/>
        <w:jc w:val="both"/>
      </w:pPr>
    </w:p>
    <w:p w14:paraId="1AC95FFC" w14:textId="796D8AC0" w:rsidR="00D435D8" w:rsidRDefault="003217D8" w:rsidP="00B244F0">
      <w:pPr>
        <w:spacing w:line="360" w:lineRule="auto"/>
        <w:jc w:val="both"/>
      </w:pPr>
      <w:r>
        <w:t>Não se conclui</w:t>
      </w:r>
      <w:r w:rsidR="002D371F">
        <w:t>, porém,</w:t>
      </w:r>
      <w:r>
        <w:t xml:space="preserve"> no citado </w:t>
      </w:r>
      <w:r w:rsidR="002D371F">
        <w:t>a</w:t>
      </w:r>
      <w:r>
        <w:t>córdão</w:t>
      </w:r>
      <w:r w:rsidR="002D371F">
        <w:t xml:space="preserve"> </w:t>
      </w:r>
      <w:r>
        <w:t xml:space="preserve">sobre a constitucionalidade de qualquer interpretação normativa, porquanto </w:t>
      </w:r>
      <w:r w:rsidR="00D435D8">
        <w:t xml:space="preserve">nele </w:t>
      </w:r>
      <w:r>
        <w:t xml:space="preserve">se concluiu que a recorrente não questionara a constitucionalidade de </w:t>
      </w:r>
      <w:r w:rsidR="00D435D8">
        <w:t>alguma</w:t>
      </w:r>
      <w:r>
        <w:t xml:space="preserve"> norma a aplicar ou a não aplicar.</w:t>
      </w:r>
      <w:r w:rsidR="00D435D8">
        <w:t xml:space="preserve"> Ou seja</w:t>
      </w:r>
      <w:r w:rsidR="007F538A">
        <w:t>,</w:t>
      </w:r>
      <w:r w:rsidR="00D435D8">
        <w:t xml:space="preserve"> que a decisão do Tribunal C</w:t>
      </w:r>
      <w:r w:rsidR="009C4AEA">
        <w:t>onstitucional acabou por ser de improcedência do recurso</w:t>
      </w:r>
      <w:r w:rsidR="002D371F">
        <w:t>,</w:t>
      </w:r>
      <w:r w:rsidR="009C4AEA">
        <w:t xml:space="preserve"> desde logo por falta de um dos requisitos legais, comum à lei portuguesa e angolana</w:t>
      </w:r>
      <w:r w:rsidR="002D371F">
        <w:t>,</w:t>
      </w:r>
      <w:r w:rsidR="009C4AEA">
        <w:t xml:space="preserve"> </w:t>
      </w:r>
      <w:r w:rsidR="003821D5">
        <w:t>o da</w:t>
      </w:r>
      <w:r w:rsidR="009C4AEA">
        <w:t xml:space="preserve"> suscitação prévia da inconstitucionalidade (artigo 41.º, n.º 1, alínea c)</w:t>
      </w:r>
      <w:r w:rsidR="0034090A">
        <w:t>,</w:t>
      </w:r>
      <w:r w:rsidR="009C4AEA">
        <w:t xml:space="preserve"> da LPC e artigo 75-A, n.º 2</w:t>
      </w:r>
      <w:r w:rsidR="0034090A">
        <w:t>,</w:t>
      </w:r>
      <w:r w:rsidR="009C4AEA">
        <w:t xml:space="preserve"> da LTC). </w:t>
      </w:r>
    </w:p>
    <w:p w14:paraId="28101FA8" w14:textId="77777777" w:rsidR="00D435D8" w:rsidRDefault="00D435D8" w:rsidP="00B244F0">
      <w:pPr>
        <w:spacing w:line="360" w:lineRule="auto"/>
        <w:jc w:val="both"/>
      </w:pPr>
    </w:p>
    <w:p w14:paraId="5D8280BB" w14:textId="664B0636" w:rsidR="005A2E5B" w:rsidRDefault="009C4AEA" w:rsidP="00B244F0">
      <w:pPr>
        <w:spacing w:line="360" w:lineRule="auto"/>
        <w:jc w:val="both"/>
      </w:pPr>
      <w:r>
        <w:t xml:space="preserve">O </w:t>
      </w:r>
      <w:r w:rsidR="009B1565">
        <w:t xml:space="preserve">referido </w:t>
      </w:r>
      <w:r w:rsidR="002D371F">
        <w:t>a</w:t>
      </w:r>
      <w:r>
        <w:t xml:space="preserve">córdão é ainda ilustrativo de um outro requisito expresso na lei angolana sobre o </w:t>
      </w:r>
      <w:r w:rsidRPr="002D371F">
        <w:t>objeto</w:t>
      </w:r>
      <w:r>
        <w:t xml:space="preserve"> </w:t>
      </w:r>
      <w:r w:rsidR="009B1565">
        <w:t>do recurso. Nos termo</w:t>
      </w:r>
      <w:r w:rsidR="00C93561">
        <w:t>s do artigo 36.º</w:t>
      </w:r>
      <w:r w:rsidR="0034090A">
        <w:t>,</w:t>
      </w:r>
      <w:r w:rsidR="00C93561">
        <w:t xml:space="preserve"> n.º 3</w:t>
      </w:r>
      <w:r w:rsidR="0034090A">
        <w:t>,</w:t>
      </w:r>
      <w:r w:rsidR="00C93561">
        <w:t xml:space="preserve"> da LPC</w:t>
      </w:r>
      <w:r w:rsidR="00CF7E1E">
        <w:t>,</w:t>
      </w:r>
      <w:r w:rsidR="00C93561">
        <w:t xml:space="preserve"> </w:t>
      </w:r>
      <w:r w:rsidR="009B1565">
        <w:t xml:space="preserve">o </w:t>
      </w:r>
      <w:r w:rsidR="00CF7E1E">
        <w:t xml:space="preserve">objeto do </w:t>
      </w:r>
      <w:r w:rsidR="009B1565" w:rsidRPr="00C46A9D">
        <w:t>recurso ordinário de inconstitucionalidade</w:t>
      </w:r>
      <w:r w:rsidR="009B1565">
        <w:t xml:space="preserve"> </w:t>
      </w:r>
      <w:r>
        <w:t xml:space="preserve">só pode ser uma </w:t>
      </w:r>
      <w:r w:rsidRPr="002D371F">
        <w:t>sentença final</w:t>
      </w:r>
      <w:r w:rsidR="00C93561">
        <w:t xml:space="preserve"> proferida pelo tribunal da causa.</w:t>
      </w:r>
      <w:r w:rsidR="009B1565">
        <w:t xml:space="preserve"> Esta condição não quer dizer que se exija o esgotamento dos recursos</w:t>
      </w:r>
      <w:r w:rsidR="002D371F">
        <w:t>,</w:t>
      </w:r>
      <w:r w:rsidR="009B1565">
        <w:t xml:space="preserve"> como</w:t>
      </w:r>
      <w:r w:rsidR="002D371F">
        <w:t xml:space="preserve"> o que</w:t>
      </w:r>
      <w:r w:rsidR="009B1565">
        <w:t xml:space="preserve"> </w:t>
      </w:r>
      <w:r w:rsidR="00C93561">
        <w:t>em Portugal decorre d</w:t>
      </w:r>
      <w:r w:rsidR="009B1565">
        <w:t>o artigo 70.º</w:t>
      </w:r>
      <w:r w:rsidR="0034090A">
        <w:t>,</w:t>
      </w:r>
      <w:r w:rsidR="009B1565">
        <w:t xml:space="preserve"> n.º 2</w:t>
      </w:r>
      <w:r w:rsidR="0034090A">
        <w:t>,</w:t>
      </w:r>
      <w:r w:rsidR="009B1565">
        <w:t xml:space="preserve"> da LTC. O que </w:t>
      </w:r>
      <w:r w:rsidR="002D371F">
        <w:t>a mesma</w:t>
      </w:r>
      <w:r w:rsidR="00CF7E1E">
        <w:t xml:space="preserve"> disposição significa</w:t>
      </w:r>
      <w:r w:rsidR="009B1565">
        <w:t xml:space="preserve"> é que, ao contrário do que sucede em Portugal </w:t>
      </w:r>
      <w:r w:rsidR="00CF7E1E">
        <w:t>onde</w:t>
      </w:r>
      <w:r w:rsidR="009B1565">
        <w:t xml:space="preserve"> é comum a interposição de recursos de constitucionalidade de despachos interlocutórios, em Angola só é possível interpor </w:t>
      </w:r>
      <w:r w:rsidR="002D371F">
        <w:t>o</w:t>
      </w:r>
      <w:r w:rsidR="009B1565">
        <w:t xml:space="preserve"> recurso de decisão que ponha termo à lide processual.</w:t>
      </w:r>
      <w:r w:rsidR="00C93561">
        <w:t xml:space="preserve"> </w:t>
      </w:r>
      <w:r w:rsidR="00D435D8">
        <w:t xml:space="preserve">Não cabe, pois, </w:t>
      </w:r>
      <w:r w:rsidR="00D435D8" w:rsidRPr="00C46A9D">
        <w:t xml:space="preserve">recurso ordinário de inconstitucionalidade </w:t>
      </w:r>
      <w:r w:rsidR="00D435D8">
        <w:t>de um despacho que</w:t>
      </w:r>
      <w:r w:rsidR="00CF7E1E">
        <w:t>, por exemplo,</w:t>
      </w:r>
      <w:r w:rsidR="00D435D8">
        <w:t xml:space="preserve"> ordene a prisão de um arguido</w:t>
      </w:r>
      <w:r w:rsidR="002D371F">
        <w:t>,</w:t>
      </w:r>
      <w:r w:rsidR="00D435D8">
        <w:t xml:space="preserve"> ou de qualquer outro </w:t>
      </w:r>
      <w:r w:rsidR="00CF7E1E">
        <w:t>ato</w:t>
      </w:r>
      <w:r w:rsidR="00D435D8">
        <w:t xml:space="preserve"> que não seja</w:t>
      </w:r>
      <w:r w:rsidR="002D371F">
        <w:t xml:space="preserve"> o</w:t>
      </w:r>
      <w:r w:rsidR="00D435D8">
        <w:t xml:space="preserve"> da </w:t>
      </w:r>
      <w:r w:rsidR="00C93561">
        <w:t>sentença</w:t>
      </w:r>
      <w:r w:rsidR="00D435D8">
        <w:t xml:space="preserve"> que ponha </w:t>
      </w:r>
      <w:r w:rsidR="00C93561">
        <w:t>fim ao processo</w:t>
      </w:r>
      <w:r w:rsidR="00D435D8">
        <w:t>.</w:t>
      </w:r>
    </w:p>
    <w:p w14:paraId="2EE89E44" w14:textId="77777777" w:rsidR="005A2E5B" w:rsidRDefault="005A2E5B" w:rsidP="00B244F0">
      <w:pPr>
        <w:spacing w:line="360" w:lineRule="auto"/>
        <w:jc w:val="both"/>
      </w:pPr>
    </w:p>
    <w:p w14:paraId="3D04EFB2" w14:textId="61D88E18" w:rsidR="00BE5CE3" w:rsidRDefault="00C93561" w:rsidP="00B244F0">
      <w:pPr>
        <w:spacing w:line="360" w:lineRule="auto"/>
        <w:jc w:val="both"/>
      </w:pPr>
      <w:r>
        <w:t xml:space="preserve">No caso a que se reporta o </w:t>
      </w:r>
      <w:r w:rsidR="00CF7E1E">
        <w:t xml:space="preserve">referido </w:t>
      </w:r>
      <w:r w:rsidR="002D371F">
        <w:t>a</w:t>
      </w:r>
      <w:r>
        <w:t>córdão do Tribunal Constitucional de Angola</w:t>
      </w:r>
      <w:r w:rsidR="00CF7E1E">
        <w:t>,</w:t>
      </w:r>
      <w:r w:rsidR="00AD0480">
        <w:t xml:space="preserve"> a recorrente </w:t>
      </w:r>
      <w:r>
        <w:t>apresentava, aliás,</w:t>
      </w:r>
      <w:r w:rsidR="00AD0480">
        <w:t xml:space="preserve"> </w:t>
      </w:r>
      <w:r>
        <w:t>dois pedidos</w:t>
      </w:r>
      <w:r w:rsidR="00AD0480">
        <w:t xml:space="preserve"> </w:t>
      </w:r>
      <w:r>
        <w:t>contraditório</w:t>
      </w:r>
      <w:r w:rsidR="00AD0480">
        <w:t xml:space="preserve">s: não só </w:t>
      </w:r>
      <w:r>
        <w:lastRenderedPageBreak/>
        <w:t xml:space="preserve">requeria </w:t>
      </w:r>
      <w:r w:rsidR="00AD0480">
        <w:t xml:space="preserve">a admissão de um </w:t>
      </w:r>
      <w:r w:rsidR="00AD0480" w:rsidRPr="002D371F">
        <w:t>incidente</w:t>
      </w:r>
      <w:r w:rsidR="00AD0480">
        <w:t xml:space="preserve"> de inconstitucionalidade</w:t>
      </w:r>
      <w:r w:rsidR="009B1565">
        <w:t>,</w:t>
      </w:r>
      <w:r w:rsidR="00AD0480">
        <w:t xml:space="preserve"> como</w:t>
      </w:r>
      <w:r w:rsidR="002D371F">
        <w:t xml:space="preserve"> também</w:t>
      </w:r>
      <w:r w:rsidR="00AD0480">
        <w:t xml:space="preserve"> a sua admissão imediata</w:t>
      </w:r>
      <w:r w:rsidR="009B1565">
        <w:t>,</w:t>
      </w:r>
      <w:r w:rsidR="00AD0480">
        <w:t xml:space="preserve"> com excecional dispensa do esgotamento dos recursos. Na realidade, estando</w:t>
      </w:r>
      <w:r w:rsidR="00CF7E1E">
        <w:t>-se</w:t>
      </w:r>
      <w:r w:rsidR="00AD0480">
        <w:t xml:space="preserve"> no domínio do </w:t>
      </w:r>
      <w:r w:rsidR="00AD0480" w:rsidRPr="00C46A9D">
        <w:t>recurso ordinário de inconstitucionalidade</w:t>
      </w:r>
      <w:r w:rsidR="002D371F">
        <w:t xml:space="preserve"> e</w:t>
      </w:r>
      <w:r w:rsidR="00AD0480">
        <w:t xml:space="preserve"> tendo como objeto normas ou a interpretação norm</w:t>
      </w:r>
      <w:r>
        <w:t>ativa de alguma delas, a regra seria</w:t>
      </w:r>
      <w:r w:rsidR="00AD0480">
        <w:t xml:space="preserve"> a do não esgotamento dos recursos, pelo que mal se compreende</w:t>
      </w:r>
      <w:r>
        <w:t>ria</w:t>
      </w:r>
      <w:r w:rsidR="00AD0480">
        <w:t xml:space="preserve"> </w:t>
      </w:r>
      <w:r>
        <w:t>tal</w:t>
      </w:r>
      <w:r w:rsidR="00AD0480">
        <w:t xml:space="preserve"> pedido</w:t>
      </w:r>
      <w:r>
        <w:t>,</w:t>
      </w:r>
      <w:r w:rsidR="00AD0480">
        <w:t xml:space="preserve"> po</w:t>
      </w:r>
      <w:r>
        <w:t>rventura</w:t>
      </w:r>
      <w:r w:rsidR="00AD0480">
        <w:t xml:space="preserve"> mal denegado. O que </w:t>
      </w:r>
      <w:r>
        <w:t>a recorrente de modo nenhum</w:t>
      </w:r>
      <w:r w:rsidR="00AD0480">
        <w:t xml:space="preserve"> podia pretender seria </w:t>
      </w:r>
      <w:r w:rsidR="00BE5CE3">
        <w:t xml:space="preserve">o </w:t>
      </w:r>
      <w:r w:rsidR="00BE5CE3" w:rsidRPr="002D371F">
        <w:t>reenvio</w:t>
      </w:r>
      <w:r w:rsidR="00BE5CE3">
        <w:t xml:space="preserve"> da questão d</w:t>
      </w:r>
      <w:r w:rsidR="002D371F">
        <w:t>a</w:t>
      </w:r>
      <w:r w:rsidR="00BE5CE3">
        <w:t xml:space="preserve"> constitucionalidade para o Tribunal Constitucional, à custa d</w:t>
      </w:r>
      <w:r w:rsidR="00AD0480">
        <w:t xml:space="preserve">a </w:t>
      </w:r>
      <w:r w:rsidR="00AD0480" w:rsidRPr="002D371F">
        <w:t>suspensão</w:t>
      </w:r>
      <w:r w:rsidR="00AD0480">
        <w:t xml:space="preserve"> do processo</w:t>
      </w:r>
      <w:r w:rsidR="00CF7E1E">
        <w:t xml:space="preserve"> principal no tribunal da causa</w:t>
      </w:r>
      <w:r w:rsidR="002D371F">
        <w:t xml:space="preserve">, </w:t>
      </w:r>
      <w:r w:rsidR="006A0E49">
        <w:t>do qual</w:t>
      </w:r>
      <w:r w:rsidR="002D371F">
        <w:t xml:space="preserve"> deveria </w:t>
      </w:r>
      <w:r w:rsidR="00CF7E1E">
        <w:t>aguardar</w:t>
      </w:r>
      <w:r w:rsidR="002D371F">
        <w:t xml:space="preserve"> que</w:t>
      </w:r>
      <w:r w:rsidR="00AD0480">
        <w:t xml:space="preserve"> </w:t>
      </w:r>
      <w:r w:rsidR="00CF7E1E">
        <w:t>fosse superiormente apreciada</w:t>
      </w:r>
      <w:r w:rsidR="00AD0480">
        <w:t xml:space="preserve"> a </w:t>
      </w:r>
      <w:r w:rsidR="00CF7E1E">
        <w:t>questão da inconstitucionalidade. Pelo contrário, d</w:t>
      </w:r>
      <w:r w:rsidR="00C6572E">
        <w:t xml:space="preserve">everia suscitar a inconstitucionalidade </w:t>
      </w:r>
      <w:r>
        <w:t>no processo, sim, mas</w:t>
      </w:r>
      <w:r w:rsidR="00C6572E">
        <w:t xml:space="preserve"> aguardar</w:t>
      </w:r>
      <w:r w:rsidR="002D371F">
        <w:t xml:space="preserve"> primeiramente</w:t>
      </w:r>
      <w:r w:rsidR="00C6572E">
        <w:t xml:space="preserve"> a </w:t>
      </w:r>
      <w:r>
        <w:t>sentença</w:t>
      </w:r>
      <w:r w:rsidR="00C6572E">
        <w:t>, a partir da qual poder</w:t>
      </w:r>
      <w:r w:rsidR="00BE5CE3">
        <w:t xml:space="preserve">ia interpor o </w:t>
      </w:r>
      <w:r w:rsidR="00BE5CE3" w:rsidRPr="00C46A9D">
        <w:t>recurso ordinário</w:t>
      </w:r>
      <w:r w:rsidR="00C6572E" w:rsidRPr="00C46A9D">
        <w:t xml:space="preserve"> </w:t>
      </w:r>
      <w:r w:rsidR="00CF7E1E" w:rsidRPr="00C46A9D">
        <w:t>de inconstitucionalidade</w:t>
      </w:r>
      <w:r w:rsidR="00CF7E1E">
        <w:t>, caso o tribunal da causa, pronunciando-se sobre a questão como lhe compete no</w:t>
      </w:r>
      <w:r w:rsidR="00C533EB">
        <w:t xml:space="preserve"> uso do seu controlo difuso</w:t>
      </w:r>
      <w:r w:rsidR="002D371F">
        <w:t>,</w:t>
      </w:r>
      <w:r w:rsidR="00C533EB">
        <w:t xml:space="preserve"> não respondesse satisfatoriamente à questão suscitada. </w:t>
      </w:r>
    </w:p>
    <w:p w14:paraId="3290541C" w14:textId="77777777" w:rsidR="00BE5CE3" w:rsidRDefault="00BE5CE3" w:rsidP="00B244F0">
      <w:pPr>
        <w:spacing w:line="360" w:lineRule="auto"/>
        <w:jc w:val="both"/>
      </w:pPr>
    </w:p>
    <w:p w14:paraId="61E74818" w14:textId="7713E4D6" w:rsidR="00BE5CE3" w:rsidRPr="00BE5CE3" w:rsidRDefault="000C1C72" w:rsidP="00D85BC6">
      <w:pPr>
        <w:spacing w:line="360" w:lineRule="auto"/>
        <w:jc w:val="both"/>
        <w:outlineLvl w:val="0"/>
        <w:rPr>
          <w:b/>
        </w:rPr>
      </w:pPr>
      <w:r>
        <w:rPr>
          <w:b/>
        </w:rPr>
        <w:t xml:space="preserve">3. </w:t>
      </w:r>
      <w:r w:rsidR="00BE5CE3" w:rsidRPr="00BE5CE3">
        <w:rPr>
          <w:b/>
        </w:rPr>
        <w:t>A interpretação normativa e o conceito funcional de norma</w:t>
      </w:r>
    </w:p>
    <w:p w14:paraId="65F778EF" w14:textId="77777777" w:rsidR="00BE5CE3" w:rsidRDefault="00BE5CE3" w:rsidP="00B244F0">
      <w:pPr>
        <w:spacing w:line="360" w:lineRule="auto"/>
        <w:jc w:val="both"/>
      </w:pPr>
    </w:p>
    <w:p w14:paraId="41B37EE8" w14:textId="5F277F91" w:rsidR="00260966" w:rsidRDefault="00BE5CE3" w:rsidP="00B244F0">
      <w:pPr>
        <w:spacing w:line="360" w:lineRule="auto"/>
        <w:jc w:val="both"/>
      </w:pPr>
      <w:r>
        <w:t>No caso do processo acima referido, se a recorrente tivesse aguardado a decisão final, prov</w:t>
      </w:r>
      <w:r w:rsidR="00777490">
        <w:t xml:space="preserve">avelmente teria hesitado entre uma ou outra das vias de fiscalização concreta admitidas, </w:t>
      </w:r>
      <w:r w:rsidR="00C6572E">
        <w:t>tão próx</w:t>
      </w:r>
      <w:r w:rsidR="00777490">
        <w:t>imos poderiam estar</w:t>
      </w:r>
      <w:r w:rsidR="00C6572E">
        <w:t xml:space="preserve"> os fundamentos </w:t>
      </w:r>
      <w:r w:rsidR="00C93561">
        <w:t>de ambos os recursos: a inconstitucionalidade de uma norma</w:t>
      </w:r>
      <w:r w:rsidR="002D371F">
        <w:t>,</w:t>
      </w:r>
      <w:r w:rsidR="00C93561">
        <w:t xml:space="preserve"> ou a decisão que concretamente a aplica contrariando a Constituição</w:t>
      </w:r>
      <w:r w:rsidR="00C6572E">
        <w:t xml:space="preserve">. Como </w:t>
      </w:r>
      <w:r w:rsidR="00A12DF3">
        <w:t>se constata</w:t>
      </w:r>
      <w:r w:rsidR="00C6572E">
        <w:t xml:space="preserve"> abundantemente na jurisprudência </w:t>
      </w:r>
      <w:r w:rsidR="00260966">
        <w:t xml:space="preserve">constitucional </w:t>
      </w:r>
      <w:r w:rsidR="00C6572E">
        <w:t xml:space="preserve">portuguesa, </w:t>
      </w:r>
      <w:r w:rsidR="00A12DF3">
        <w:t xml:space="preserve">existe uma </w:t>
      </w:r>
      <w:r w:rsidR="00260966">
        <w:t>óbvia</w:t>
      </w:r>
      <w:r w:rsidR="00A12DF3">
        <w:t xml:space="preserve"> </w:t>
      </w:r>
      <w:r w:rsidR="00A12DF3" w:rsidRPr="002D371F">
        <w:rPr>
          <w:i/>
        </w:rPr>
        <w:t>“dificuldade de demarcação nítida entre a aplicação da norma e a decisão do caso concreto, que se integra</w:t>
      </w:r>
      <w:r w:rsidR="00C93561" w:rsidRPr="002D371F">
        <w:rPr>
          <w:i/>
        </w:rPr>
        <w:t xml:space="preserve"> nas </w:t>
      </w:r>
      <w:proofErr w:type="spellStart"/>
      <w:r w:rsidR="00C93561" w:rsidRPr="002D371F">
        <w:rPr>
          <w:i/>
        </w:rPr>
        <w:t>facti</w:t>
      </w:r>
      <w:proofErr w:type="spellEnd"/>
      <w:r w:rsidR="00056F9B" w:rsidRPr="002D371F">
        <w:rPr>
          <w:i/>
        </w:rPr>
        <w:t xml:space="preserve"> </w:t>
      </w:r>
      <w:proofErr w:type="spellStart"/>
      <w:r w:rsidR="00C93561" w:rsidRPr="002D371F">
        <w:rPr>
          <w:i/>
        </w:rPr>
        <w:t>species</w:t>
      </w:r>
      <w:proofErr w:type="spellEnd"/>
      <w:r w:rsidR="00C93561" w:rsidRPr="002D371F">
        <w:rPr>
          <w:i/>
        </w:rPr>
        <w:t xml:space="preserve"> da </w:t>
      </w:r>
      <w:r w:rsidR="00260966" w:rsidRPr="002D371F">
        <w:rPr>
          <w:i/>
        </w:rPr>
        <w:t>primeira”</w:t>
      </w:r>
      <w:r w:rsidR="00260966">
        <w:t xml:space="preserve"> (</w:t>
      </w:r>
      <w:r w:rsidR="00260966" w:rsidRPr="002D371F">
        <w:rPr>
          <w:i/>
        </w:rPr>
        <w:t>in</w:t>
      </w:r>
      <w:r w:rsidR="00260966">
        <w:t xml:space="preserve"> </w:t>
      </w:r>
      <w:r w:rsidR="002D371F">
        <w:t>a</w:t>
      </w:r>
      <w:r w:rsidR="00260966">
        <w:t>córdão n.º 394/2015</w:t>
      </w:r>
      <w:r w:rsidR="002D371F">
        <w:t>,</w:t>
      </w:r>
      <w:r w:rsidR="00260966">
        <w:t xml:space="preserve"> de que foi relator o </w:t>
      </w:r>
      <w:r w:rsidR="002D371F">
        <w:t>J</w:t>
      </w:r>
      <w:r w:rsidR="00260966">
        <w:t xml:space="preserve">uiz Conselheiro João Pedro Caupers, consultável em </w:t>
      </w:r>
      <w:hyperlink r:id="rId9" w:history="1">
        <w:r w:rsidR="00260966" w:rsidRPr="0065481D">
          <w:rPr>
            <w:rStyle w:val="Hyperlink"/>
          </w:rPr>
          <w:t>www.tribunalconstitucional.pt</w:t>
        </w:r>
      </w:hyperlink>
      <w:r w:rsidR="00260966">
        <w:t>).</w:t>
      </w:r>
    </w:p>
    <w:p w14:paraId="0D9D1F79" w14:textId="77777777" w:rsidR="00777490" w:rsidRDefault="00777490" w:rsidP="00B244F0">
      <w:pPr>
        <w:spacing w:line="360" w:lineRule="auto"/>
        <w:jc w:val="both"/>
      </w:pPr>
    </w:p>
    <w:p w14:paraId="76734DAE" w14:textId="58354157" w:rsidR="00260966" w:rsidRPr="00B73D55" w:rsidRDefault="00260966" w:rsidP="00B244F0">
      <w:pPr>
        <w:spacing w:line="360" w:lineRule="auto"/>
        <w:jc w:val="both"/>
      </w:pPr>
      <w:r>
        <w:t xml:space="preserve">Para ultrapassar parcialmente as restrições decorrentes de o Tribunal Constitucional português ser </w:t>
      </w:r>
      <w:r w:rsidRPr="00E90F42">
        <w:rPr>
          <w:i/>
        </w:rPr>
        <w:t>“</w:t>
      </w:r>
      <w:r w:rsidRPr="004E6A81">
        <w:rPr>
          <w:i/>
        </w:rPr>
        <w:t>um tribunal de normas</w:t>
      </w:r>
      <w:r w:rsidRPr="00E90F42">
        <w:rPr>
          <w:i/>
        </w:rPr>
        <w:t>”</w:t>
      </w:r>
      <w:r w:rsidR="00C533EB">
        <w:t>,</w:t>
      </w:r>
      <w:r>
        <w:t xml:space="preserve"> tem </w:t>
      </w:r>
      <w:r w:rsidR="002D371F">
        <w:t>o mesmo</w:t>
      </w:r>
      <w:r>
        <w:t xml:space="preserve"> vindo a adotar um </w:t>
      </w:r>
      <w:r w:rsidR="002D371F" w:rsidRPr="002D371F">
        <w:rPr>
          <w:i/>
        </w:rPr>
        <w:t>“</w:t>
      </w:r>
      <w:r w:rsidRPr="00C533EB">
        <w:rPr>
          <w:i/>
        </w:rPr>
        <w:t>conceito amplo e funcional de norma</w:t>
      </w:r>
      <w:r w:rsidR="002D371F">
        <w:rPr>
          <w:i/>
        </w:rPr>
        <w:t>”</w:t>
      </w:r>
      <w:r>
        <w:t xml:space="preserve"> (</w:t>
      </w:r>
      <w:r w:rsidRPr="002D371F">
        <w:rPr>
          <w:i/>
        </w:rPr>
        <w:t>in</w:t>
      </w:r>
      <w:r>
        <w:t xml:space="preserve"> </w:t>
      </w:r>
      <w:r w:rsidR="002D371F">
        <w:t>a</w:t>
      </w:r>
      <w:r>
        <w:t>córdão n.º 394/2015 citado)</w:t>
      </w:r>
      <w:r w:rsidR="002D371F">
        <w:t>,</w:t>
      </w:r>
      <w:r>
        <w:t xml:space="preserve"> de modo a abranger como objeto de sindicância constitucional</w:t>
      </w:r>
      <w:r w:rsidR="00B73D55">
        <w:t xml:space="preserve"> não </w:t>
      </w:r>
      <w:r w:rsidR="00B73D55">
        <w:lastRenderedPageBreak/>
        <w:t>apenas normas propriamente ditas</w:t>
      </w:r>
      <w:r w:rsidR="002D371F">
        <w:t>,</w:t>
      </w:r>
      <w:r w:rsidR="00B73D55">
        <w:t xml:space="preserve"> mas igualmente as normas </w:t>
      </w:r>
      <w:r w:rsidR="00B73D55" w:rsidRPr="002D371F">
        <w:t>ideais</w:t>
      </w:r>
      <w:r w:rsidR="00B73D55">
        <w:t xml:space="preserve"> que estariam subjacentes à decisão. O Juiz </w:t>
      </w:r>
      <w:r w:rsidR="007669C8">
        <w:t>C</w:t>
      </w:r>
      <w:r w:rsidR="00B73D55">
        <w:t xml:space="preserve">onstitucional chega a essa norma por uma via interpretativa da </w:t>
      </w:r>
      <w:r w:rsidR="007669C8">
        <w:t>mesma</w:t>
      </w:r>
      <w:r w:rsidR="00B73D55">
        <w:t>, fixando de entre as interpretações possíveis aquela que esteja em conformidade com a Constituição. A construção deste conceito parte de uma separação</w:t>
      </w:r>
      <w:r w:rsidR="004E6A81">
        <w:t xml:space="preserve"> prévia</w:t>
      </w:r>
      <w:r w:rsidR="00B73D55">
        <w:t xml:space="preserve"> entre o </w:t>
      </w:r>
      <w:r w:rsidR="00B73D55" w:rsidRPr="007669C8">
        <w:t>texto</w:t>
      </w:r>
      <w:r w:rsidR="00B73D55">
        <w:t xml:space="preserve"> e a </w:t>
      </w:r>
      <w:r w:rsidR="00B73D55" w:rsidRPr="007669C8">
        <w:t>norma</w:t>
      </w:r>
      <w:r w:rsidR="004E6A81">
        <w:t xml:space="preserve">, </w:t>
      </w:r>
      <w:r w:rsidR="007669C8">
        <w:t>não se confundindo ambos</w:t>
      </w:r>
      <w:r w:rsidR="00B73D55">
        <w:t>.</w:t>
      </w:r>
      <w:r w:rsidR="004E6A81">
        <w:t xml:space="preserve"> </w:t>
      </w:r>
      <w:r w:rsidR="00B73D55">
        <w:t xml:space="preserve">O </w:t>
      </w:r>
      <w:r w:rsidR="00B73D55" w:rsidRPr="007669C8">
        <w:t>texto</w:t>
      </w:r>
      <w:r w:rsidR="00B73D55">
        <w:t xml:space="preserve"> é um enunciado, uma formulação, enquanto a </w:t>
      </w:r>
      <w:r w:rsidR="00B73D55" w:rsidRPr="007669C8">
        <w:t>norma</w:t>
      </w:r>
      <w:r w:rsidR="004E6A81">
        <w:t xml:space="preserve"> é o sentido, algo de espiritual que resulta d</w:t>
      </w:r>
      <w:r w:rsidR="007669C8">
        <w:t>aquele</w:t>
      </w:r>
      <w:r w:rsidR="004E6A81">
        <w:t xml:space="preserve">. Como o </w:t>
      </w:r>
      <w:r w:rsidR="004E6A81" w:rsidRPr="007669C8">
        <w:t>texto</w:t>
      </w:r>
      <w:r w:rsidR="004E6A81">
        <w:t xml:space="preserve"> permite várias leituras ou sentidos, algum des</w:t>
      </w:r>
      <w:r w:rsidR="007669C8">
        <w:t>s</w:t>
      </w:r>
      <w:r w:rsidR="004E6A81">
        <w:t>es sen</w:t>
      </w:r>
      <w:r w:rsidR="00C533EB">
        <w:t>tidos pode ser inconstitucional, s</w:t>
      </w:r>
      <w:r w:rsidR="004E6A81">
        <w:t>ó deve</w:t>
      </w:r>
      <w:r w:rsidR="00C533EB">
        <w:t>ndo</w:t>
      </w:r>
      <w:r w:rsidR="004E6A81">
        <w:t xml:space="preserve"> aplicar-se o sentido </w:t>
      </w:r>
      <w:r w:rsidR="008528B2">
        <w:t>desprend</w:t>
      </w:r>
      <w:r w:rsidR="003821D5">
        <w:t>id</w:t>
      </w:r>
      <w:r w:rsidR="008528B2">
        <w:t>o</w:t>
      </w:r>
      <w:r w:rsidR="004E6A81">
        <w:t xml:space="preserve"> do </w:t>
      </w:r>
      <w:r w:rsidR="004E6A81" w:rsidRPr="008528B2">
        <w:t>texto</w:t>
      </w:r>
      <w:r w:rsidR="004E6A81">
        <w:t xml:space="preserve"> </w:t>
      </w:r>
      <w:r w:rsidR="00D20397">
        <w:t>qu</w:t>
      </w:r>
      <w:r w:rsidR="004E6A81">
        <w:t xml:space="preserve">e seja conforme a Constituição. Neste caso, não se declara a inconstitucionalidade da </w:t>
      </w:r>
      <w:r w:rsidR="004E6A81" w:rsidRPr="007669C8">
        <w:t>norma</w:t>
      </w:r>
      <w:r w:rsidR="004E6A81">
        <w:t>, mas</w:t>
      </w:r>
      <w:r w:rsidR="008528B2">
        <w:t>, pelo contrário, determina-se o sentido com que a mesma se deve fixar, isto é,</w:t>
      </w:r>
      <w:r w:rsidR="004E6A81">
        <w:t xml:space="preserve"> o sentido com que </w:t>
      </w:r>
      <w:r w:rsidR="00C533EB">
        <w:t xml:space="preserve">a norma </w:t>
      </w:r>
      <w:r w:rsidR="004E6A81">
        <w:t xml:space="preserve">deve valer. Salva-se a </w:t>
      </w:r>
      <w:r w:rsidR="004E6A81" w:rsidRPr="007669C8">
        <w:t>norma</w:t>
      </w:r>
      <w:r w:rsidR="007669C8" w:rsidRPr="007669C8">
        <w:t>,</w:t>
      </w:r>
      <w:r w:rsidR="004E6A81">
        <w:t xml:space="preserve"> mas condena-se um dos sentidos possíveis do </w:t>
      </w:r>
      <w:r w:rsidR="004E6A81" w:rsidRPr="007669C8">
        <w:t>texto</w:t>
      </w:r>
      <w:r w:rsidR="004E6A81">
        <w:t xml:space="preserve"> (</w:t>
      </w:r>
      <w:r w:rsidR="004E6A81" w:rsidRPr="007669C8">
        <w:rPr>
          <w:i/>
        </w:rPr>
        <w:t>apud</w:t>
      </w:r>
      <w:r w:rsidR="004E6A81">
        <w:t xml:space="preserve"> notas recolhidas d</w:t>
      </w:r>
      <w:r w:rsidR="007669C8">
        <w:t>a</w:t>
      </w:r>
      <w:r w:rsidR="004E6A81">
        <w:t xml:space="preserve"> </w:t>
      </w:r>
      <w:r w:rsidR="007669C8">
        <w:t>palestra</w:t>
      </w:r>
      <w:r w:rsidR="004E6A81">
        <w:t xml:space="preserve"> do Prof. Dr</w:t>
      </w:r>
      <w:r w:rsidR="007669C8">
        <w:t>.</w:t>
      </w:r>
      <w:r w:rsidR="004E6A81">
        <w:t xml:space="preserve"> Alberto Melo Alexandrino</w:t>
      </w:r>
      <w:r w:rsidR="007669C8">
        <w:t>,</w:t>
      </w:r>
      <w:r w:rsidR="004E6A81">
        <w:t xml:space="preserve"> no Sem</w:t>
      </w:r>
      <w:r w:rsidR="001765B3">
        <w:t>inário realizado em Luanda, no T</w:t>
      </w:r>
      <w:r w:rsidR="004E6A81">
        <w:t xml:space="preserve">ribunal Constitucional de Angola, </w:t>
      </w:r>
      <w:r w:rsidR="007669C8">
        <w:t xml:space="preserve">em </w:t>
      </w:r>
      <w:r w:rsidR="00056F9B">
        <w:t>a</w:t>
      </w:r>
      <w:r w:rsidR="004E6A81">
        <w:t>gosto de 2008).</w:t>
      </w:r>
    </w:p>
    <w:p w14:paraId="4F49B3B6" w14:textId="77777777" w:rsidR="00A44DE8" w:rsidRDefault="00A44DE8" w:rsidP="00B244F0">
      <w:pPr>
        <w:spacing w:line="360" w:lineRule="auto"/>
        <w:jc w:val="both"/>
      </w:pPr>
    </w:p>
    <w:p w14:paraId="35C4ED1A" w14:textId="0BCC5FB1" w:rsidR="009C4AEA" w:rsidRDefault="004E6A81" w:rsidP="00B244F0">
      <w:pPr>
        <w:spacing w:line="360" w:lineRule="auto"/>
        <w:jc w:val="both"/>
      </w:pPr>
      <w:r>
        <w:t>Deste modo, não são apenas as normas</w:t>
      </w:r>
      <w:r w:rsidR="001765B3">
        <w:t>,</w:t>
      </w:r>
      <w:r>
        <w:t xml:space="preserve"> mas também as interpretações normativas</w:t>
      </w:r>
      <w:r w:rsidR="00A44DE8">
        <w:t xml:space="preserve"> e as normas virtuais delas retiradas que podem constituir o objeto da </w:t>
      </w:r>
      <w:r w:rsidR="00777490">
        <w:t>fiscalização concreta</w:t>
      </w:r>
      <w:r w:rsidR="001765B3">
        <w:t>, tanto</w:t>
      </w:r>
      <w:r w:rsidR="00777490">
        <w:t xml:space="preserve"> no</w:t>
      </w:r>
      <w:r w:rsidR="00777490" w:rsidRPr="00777490">
        <w:t xml:space="preserve"> </w:t>
      </w:r>
      <w:r w:rsidR="00777490">
        <w:t>Tribunal Constitucional português</w:t>
      </w:r>
      <w:r w:rsidR="007669C8">
        <w:t>,</w:t>
      </w:r>
      <w:r w:rsidR="001765B3">
        <w:t xml:space="preserve"> como no seu homólogo angolano.</w:t>
      </w:r>
    </w:p>
    <w:p w14:paraId="078E8867" w14:textId="77777777" w:rsidR="00A44DE8" w:rsidRDefault="00A44DE8" w:rsidP="00B244F0">
      <w:pPr>
        <w:spacing w:line="360" w:lineRule="auto"/>
        <w:jc w:val="both"/>
      </w:pPr>
    </w:p>
    <w:p w14:paraId="27B15964" w14:textId="5B6D70C0" w:rsidR="005D2719" w:rsidRDefault="00A44DE8" w:rsidP="00B244F0">
      <w:pPr>
        <w:spacing w:line="360" w:lineRule="auto"/>
        <w:jc w:val="both"/>
      </w:pPr>
      <w:r>
        <w:t xml:space="preserve">Este </w:t>
      </w:r>
      <w:r w:rsidRPr="00C46A9D">
        <w:t>conceito funcional de norma</w:t>
      </w:r>
      <w:r w:rsidR="007669C8">
        <w:t>,</w:t>
      </w:r>
      <w:r>
        <w:t xml:space="preserve"> não </w:t>
      </w:r>
      <w:r w:rsidR="007669C8">
        <w:t xml:space="preserve">obstante a evidência de não ser </w:t>
      </w:r>
      <w:r>
        <w:t>desconhecido da jurisprudência do Tribunal Constitucional de Angola</w:t>
      </w:r>
      <w:r w:rsidR="001765B3">
        <w:t xml:space="preserve">, não tem sido explorado, </w:t>
      </w:r>
      <w:r w:rsidR="00777490">
        <w:t>de certo modo</w:t>
      </w:r>
      <w:r>
        <w:t xml:space="preserve"> </w:t>
      </w:r>
      <w:r w:rsidR="001765B3">
        <w:t xml:space="preserve">devido ao facto de em Angola estarem </w:t>
      </w:r>
      <w:r>
        <w:t>expressa</w:t>
      </w:r>
      <w:r w:rsidR="001765B3">
        <w:t>mente</w:t>
      </w:r>
      <w:r>
        <w:t xml:space="preserve"> admi</w:t>
      </w:r>
      <w:r w:rsidR="001765B3">
        <w:t xml:space="preserve">tidos </w:t>
      </w:r>
      <w:r>
        <w:t>atos – tanto judiciais</w:t>
      </w:r>
      <w:r w:rsidR="007669C8">
        <w:t>,</w:t>
      </w:r>
      <w:r>
        <w:t xml:space="preserve"> como administrativos – como objeto de sindicância constitucional. Não há, assim, face à lei vigente em Angola</w:t>
      </w:r>
      <w:r w:rsidR="00BE5CE3">
        <w:t>, qualquer necessidade</w:t>
      </w:r>
      <w:r>
        <w:t xml:space="preserve"> de forçar o alargamento do objeto da fiscalização</w:t>
      </w:r>
      <w:r w:rsidR="001765B3">
        <w:t xml:space="preserve"> concreta, no seu sentido restrito de controlo de fiscalização de constitucionalidade de normas.</w:t>
      </w:r>
      <w:r w:rsidR="00777490">
        <w:t xml:space="preserve"> </w:t>
      </w:r>
      <w:r w:rsidR="007669C8">
        <w:t xml:space="preserve">Talvez haja, no entanto, </w:t>
      </w:r>
      <w:r w:rsidR="00777490">
        <w:t xml:space="preserve">uma </w:t>
      </w:r>
      <w:r w:rsidR="001765B3">
        <w:t xml:space="preserve">ou outra </w:t>
      </w:r>
      <w:r w:rsidR="00777490">
        <w:t xml:space="preserve">boa razão para </w:t>
      </w:r>
      <w:r w:rsidR="001765B3">
        <w:t>se</w:t>
      </w:r>
      <w:r w:rsidR="00777490">
        <w:t xml:space="preserve"> </w:t>
      </w:r>
      <w:r w:rsidR="001765B3">
        <w:t>ponderar a opção</w:t>
      </w:r>
      <w:r w:rsidR="00777490">
        <w:t xml:space="preserve"> pelo </w:t>
      </w:r>
      <w:r w:rsidR="00777490" w:rsidRPr="00C46A9D">
        <w:t>recurso extraordinário de incon</w:t>
      </w:r>
      <w:r w:rsidR="001765B3" w:rsidRPr="00C46A9D">
        <w:t>stitucionalidade</w:t>
      </w:r>
      <w:r w:rsidR="001765B3">
        <w:t xml:space="preserve"> em eventuais casos</w:t>
      </w:r>
      <w:r w:rsidR="00DC5A33">
        <w:t>-</w:t>
      </w:r>
      <w:r w:rsidR="001765B3">
        <w:t xml:space="preserve">limite em que seja difícil distinguir se o que está em causa é mais um ato de aplicação de uma norma </w:t>
      </w:r>
      <w:r w:rsidR="00D20397">
        <w:t>ou</w:t>
      </w:r>
      <w:r w:rsidR="001765B3">
        <w:t xml:space="preserve"> </w:t>
      </w:r>
      <w:r w:rsidR="00966378">
        <w:t>esta</w:t>
      </w:r>
      <w:r w:rsidR="001765B3">
        <w:t xml:space="preserve"> em si mesma. Esses casos serão aqueles em que os recorrentes</w:t>
      </w:r>
      <w:r w:rsidR="00FC1277">
        <w:t xml:space="preserve"> </w:t>
      </w:r>
      <w:r w:rsidR="00CC34BC">
        <w:t>se debaterão</w:t>
      </w:r>
      <w:r w:rsidR="00FC1277">
        <w:t xml:space="preserve"> não </w:t>
      </w:r>
      <w:r w:rsidR="00CC34BC">
        <w:t>apenas</w:t>
      </w:r>
      <w:r w:rsidR="00FC1277">
        <w:t xml:space="preserve"> com as inevitáveis dificuldades em </w:t>
      </w:r>
      <w:r w:rsidR="00FC1277">
        <w:lastRenderedPageBreak/>
        <w:t>cumprir a</w:t>
      </w:r>
      <w:r w:rsidR="00CC34BC">
        <w:t>s</w:t>
      </w:r>
      <w:r w:rsidR="00FC1277">
        <w:t xml:space="preserve"> exigência</w:t>
      </w:r>
      <w:r w:rsidR="00CC34BC">
        <w:t>s</w:t>
      </w:r>
      <w:r w:rsidR="00FC1277">
        <w:t xml:space="preserve"> de abstração em relação ao caso concreto, como</w:t>
      </w:r>
      <w:r w:rsidR="007669C8">
        <w:t xml:space="preserve"> ainda</w:t>
      </w:r>
      <w:r w:rsidR="00FC1277">
        <w:t xml:space="preserve"> </w:t>
      </w:r>
      <w:r w:rsidR="00CC34BC">
        <w:t xml:space="preserve">com </w:t>
      </w:r>
      <w:r w:rsidR="00FC1277">
        <w:t>o</w:t>
      </w:r>
      <w:r w:rsidR="00CC34BC">
        <w:t xml:space="preserve"> cumprimento do</w:t>
      </w:r>
      <w:r w:rsidR="00FC1277">
        <w:t xml:space="preserve"> requisito da generalização relativa à situação subsumida </w:t>
      </w:r>
      <w:r w:rsidR="007669C8">
        <w:t>na</w:t>
      </w:r>
      <w:r w:rsidR="00FC1277">
        <w:t>s normas cuja inconstitucionalidade seja suscitada (</w:t>
      </w:r>
      <w:r w:rsidR="007669C8">
        <w:t>c</w:t>
      </w:r>
      <w:r w:rsidR="00FC1277">
        <w:t xml:space="preserve">fr. o citado </w:t>
      </w:r>
      <w:r w:rsidR="007669C8">
        <w:t>a</w:t>
      </w:r>
      <w:r w:rsidR="00FC1277">
        <w:t xml:space="preserve">córdão n.º </w:t>
      </w:r>
      <w:r w:rsidR="00D85BC6">
        <w:t>394</w:t>
      </w:r>
      <w:r w:rsidR="00CC34BC">
        <w:t>/2015 do Tribunal C</w:t>
      </w:r>
      <w:r w:rsidR="00FC1277">
        <w:t xml:space="preserve">onstitucional </w:t>
      </w:r>
      <w:r w:rsidR="007669C8">
        <w:t>p</w:t>
      </w:r>
      <w:r w:rsidR="00FC1277">
        <w:t>ortuguês)</w:t>
      </w:r>
      <w:r w:rsidR="00CC34BC">
        <w:t>. O recorrente em Angola não terá de passar por essas provações</w:t>
      </w:r>
      <w:r w:rsidR="007669C8">
        <w:t>,</w:t>
      </w:r>
      <w:r w:rsidR="00CC34BC">
        <w:t xml:space="preserve"> visto dispor de uma outra via de recurso constitucional, embora sujeita a um desgastante compasso de espera imposto pelo princípio da exaustão dos </w:t>
      </w:r>
      <w:r w:rsidR="00CC34BC" w:rsidRPr="00C46A9D">
        <w:t>recursos ordinários</w:t>
      </w:r>
      <w:r w:rsidR="007669C8">
        <w:t>,</w:t>
      </w:r>
      <w:r w:rsidR="00CC34BC">
        <w:t xml:space="preserve"> legalmente cabíveis da decisão a colocar em crise. Nessa ponderação poderá </w:t>
      </w:r>
      <w:r w:rsidR="007669C8">
        <w:t xml:space="preserve">ainda </w:t>
      </w:r>
      <w:r w:rsidR="00CC34BC">
        <w:t xml:space="preserve">entrar a consideração dos efeitos da decisão do Tribunal Constitucional </w:t>
      </w:r>
      <w:r w:rsidR="00777490">
        <w:t>nu</w:t>
      </w:r>
      <w:r w:rsidR="00253EA7">
        <w:t>m ou noutro processo de recurso</w:t>
      </w:r>
      <w:r w:rsidR="00FC1277">
        <w:t>. De facto, os efeitos da decisão pro</w:t>
      </w:r>
      <w:r w:rsidR="006238A9">
        <w:t xml:space="preserve">ferida num </w:t>
      </w:r>
      <w:r w:rsidR="006238A9" w:rsidRPr="00C46A9D">
        <w:t>recurso ordinário</w:t>
      </w:r>
      <w:r w:rsidR="006238A9" w:rsidRPr="000B6298">
        <w:rPr>
          <w:i/>
        </w:rPr>
        <w:t xml:space="preserve"> </w:t>
      </w:r>
      <w:r w:rsidR="006238A9" w:rsidRPr="00B0369A">
        <w:t>ou</w:t>
      </w:r>
      <w:r w:rsidR="006238A9" w:rsidRPr="000B6298">
        <w:rPr>
          <w:i/>
        </w:rPr>
        <w:t xml:space="preserve"> </w:t>
      </w:r>
      <w:r w:rsidR="007669C8">
        <w:t xml:space="preserve">num </w:t>
      </w:r>
      <w:r w:rsidR="006238A9" w:rsidRPr="00C46A9D">
        <w:t>extraordinário de inconstitucionalidade</w:t>
      </w:r>
      <w:r w:rsidR="00253EA7">
        <w:t xml:space="preserve"> podem ser bem diferentes.</w:t>
      </w:r>
      <w:r w:rsidR="006238A9">
        <w:t xml:space="preserve"> I</w:t>
      </w:r>
      <w:r w:rsidR="00253EA7">
        <w:t>mporta</w:t>
      </w:r>
      <w:r w:rsidR="006238A9">
        <w:t>, porém,</w:t>
      </w:r>
      <w:r w:rsidR="00253EA7">
        <w:t xml:space="preserve"> analisar previamente se essa opção é real ou </w:t>
      </w:r>
      <w:r w:rsidR="00FC1277">
        <w:t>se</w:t>
      </w:r>
      <w:r w:rsidR="007669C8">
        <w:t>,</w:t>
      </w:r>
      <w:r w:rsidR="00FC1277">
        <w:t xml:space="preserve"> pelo contrário, incumbirá ao recorrente fazer </w:t>
      </w:r>
      <w:r w:rsidR="006238A9">
        <w:t>sempre a demonstração da adequação do recurso que interponha. C</w:t>
      </w:r>
      <w:r w:rsidR="00253EA7">
        <w:t>ada</w:t>
      </w:r>
      <w:r w:rsidR="006238A9">
        <w:t xml:space="preserve"> um dos </w:t>
      </w:r>
      <w:r w:rsidR="00253EA7">
        <w:t>recurso</w:t>
      </w:r>
      <w:r w:rsidR="006238A9">
        <w:t>s</w:t>
      </w:r>
      <w:r w:rsidR="00253EA7">
        <w:t xml:space="preserve"> </w:t>
      </w:r>
      <w:r w:rsidR="006238A9">
        <w:t>tem um determinado</w:t>
      </w:r>
      <w:r w:rsidR="00253EA7">
        <w:t xml:space="preserve"> </w:t>
      </w:r>
      <w:r w:rsidR="007669C8">
        <w:t>objeto, não devendo nenhum deles</w:t>
      </w:r>
      <w:r w:rsidR="00253EA7">
        <w:t xml:space="preserve"> </w:t>
      </w:r>
      <w:r w:rsidR="006238A9">
        <w:t xml:space="preserve">ser subsidiário do outro. </w:t>
      </w:r>
      <w:r w:rsidR="00FC1277">
        <w:t xml:space="preserve">Seria, por exemplo, um mau uso do processo de </w:t>
      </w:r>
      <w:r w:rsidR="00FC1277" w:rsidRPr="00C46A9D">
        <w:t xml:space="preserve">recurso extraordinário de inconstitucionalidade </w:t>
      </w:r>
      <w:r w:rsidR="00FC1277">
        <w:t xml:space="preserve">atacar </w:t>
      </w:r>
      <w:r w:rsidR="006238A9">
        <w:t>uma sentença</w:t>
      </w:r>
      <w:r w:rsidR="007669C8">
        <w:t>,</w:t>
      </w:r>
      <w:r w:rsidR="00FC1277">
        <w:t xml:space="preserve"> porque </w:t>
      </w:r>
      <w:r w:rsidR="007669C8">
        <w:t>tivesse aplicado</w:t>
      </w:r>
      <w:r w:rsidR="00FC1277">
        <w:t xml:space="preserve"> uma norma ou uma interpretação normativa não conforme a Constituição</w:t>
      </w:r>
      <w:r w:rsidR="007669C8">
        <w:t>,</w:t>
      </w:r>
      <w:r w:rsidR="00FC1277">
        <w:t xml:space="preserve"> como </w:t>
      </w:r>
      <w:r w:rsidR="006238A9">
        <w:t>meio de</w:t>
      </w:r>
      <w:r w:rsidR="00FC1277">
        <w:t xml:space="preserve"> ultrapassar o não cumprimento do ónus de suscitação prévia que é requisito essencial para o </w:t>
      </w:r>
      <w:r w:rsidR="00FC1277" w:rsidRPr="00C46A9D">
        <w:t>recurso ordinário de inconstitucionalidade</w:t>
      </w:r>
      <w:r w:rsidR="00FC1277">
        <w:t>.</w:t>
      </w:r>
      <w:r w:rsidR="006238A9">
        <w:t xml:space="preserve"> </w:t>
      </w:r>
      <w:r w:rsidR="007669C8">
        <w:t xml:space="preserve">Do mesmo modo, </w:t>
      </w:r>
      <w:r w:rsidR="00CC34BC">
        <w:t xml:space="preserve">não deverá ser admitido o </w:t>
      </w:r>
      <w:r w:rsidR="00CC34BC" w:rsidRPr="00C46A9D">
        <w:t xml:space="preserve">recurso </w:t>
      </w:r>
      <w:r w:rsidR="006238A9" w:rsidRPr="00C46A9D">
        <w:t>ordinário</w:t>
      </w:r>
      <w:r w:rsidR="006238A9">
        <w:t xml:space="preserve"> </w:t>
      </w:r>
      <w:r w:rsidR="005D2719">
        <w:t>com</w:t>
      </w:r>
      <w:r w:rsidR="00CC34BC">
        <w:t xml:space="preserve"> fundamento </w:t>
      </w:r>
      <w:r w:rsidR="005D2719">
        <w:t xml:space="preserve">numa interpretação normativa </w:t>
      </w:r>
      <w:r w:rsidR="007669C8">
        <w:t xml:space="preserve">apenas </w:t>
      </w:r>
      <w:r w:rsidR="005D2719">
        <w:t>aplicada ao caso concreto</w:t>
      </w:r>
      <w:r w:rsidR="00D20397">
        <w:t>,</w:t>
      </w:r>
      <w:r w:rsidR="005D2719">
        <w:t xml:space="preserve"> </w:t>
      </w:r>
      <w:r w:rsidR="007669C8">
        <w:t>simplesmente</w:t>
      </w:r>
      <w:r w:rsidR="00D20397">
        <w:t>,</w:t>
      </w:r>
      <w:r w:rsidR="005D2719">
        <w:t xml:space="preserve"> para fugir à exaustão dos recursos, quando seja patente que se suscitou no processo uma questão de inconstitucionalidade</w:t>
      </w:r>
      <w:r w:rsidR="00D20397">
        <w:t>,</w:t>
      </w:r>
      <w:r w:rsidR="005D2719">
        <w:t xml:space="preserve"> apontando </w:t>
      </w:r>
      <w:r w:rsidR="007669C8">
        <w:t xml:space="preserve">claramente </w:t>
      </w:r>
      <w:r w:rsidR="005D2719">
        <w:t xml:space="preserve">para o uso adequado e </w:t>
      </w:r>
      <w:r w:rsidR="007669C8">
        <w:t>atempado</w:t>
      </w:r>
      <w:r w:rsidR="005D2719">
        <w:t xml:space="preserve"> do </w:t>
      </w:r>
      <w:r w:rsidR="005D2719" w:rsidRPr="00C46A9D">
        <w:t>recurso extraordinário de inconstitucionalidade</w:t>
      </w:r>
      <w:r w:rsidR="005D2719">
        <w:t>.</w:t>
      </w:r>
    </w:p>
    <w:p w14:paraId="6EDFF157" w14:textId="77777777" w:rsidR="005D2719" w:rsidRDefault="005D2719" w:rsidP="00B244F0">
      <w:pPr>
        <w:spacing w:line="360" w:lineRule="auto"/>
        <w:jc w:val="both"/>
      </w:pPr>
    </w:p>
    <w:p w14:paraId="69206C0A" w14:textId="2DB1C841" w:rsidR="005A2E5B" w:rsidRDefault="006238A9" w:rsidP="00B244F0">
      <w:pPr>
        <w:spacing w:line="360" w:lineRule="auto"/>
        <w:jc w:val="both"/>
      </w:pPr>
      <w:r>
        <w:t xml:space="preserve">Por outras palavras, poderá ser </w:t>
      </w:r>
      <w:r w:rsidR="009326B2">
        <w:t xml:space="preserve">a </w:t>
      </w:r>
      <w:r w:rsidRPr="007669C8">
        <w:t>causa de pedir</w:t>
      </w:r>
      <w:r>
        <w:t xml:space="preserve"> num </w:t>
      </w:r>
      <w:r w:rsidRPr="00C46A9D">
        <w:t>recurso extraordinário de inconstitucionalidade</w:t>
      </w:r>
      <w:r w:rsidR="005D2719" w:rsidRPr="00C46A9D">
        <w:t xml:space="preserve"> </w:t>
      </w:r>
      <w:r w:rsidR="005D2719">
        <w:t>a inconstitucionalidade de uma interpretação normativa</w:t>
      </w:r>
      <w:r>
        <w:t>?</w:t>
      </w:r>
      <w:r w:rsidR="005D2719">
        <w:t xml:space="preserve"> M</w:t>
      </w:r>
      <w:r w:rsidR="009C231A">
        <w:t>á</w:t>
      </w:r>
      <w:r w:rsidR="005D2719">
        <w:t>xime quando essa interpretação normativa apenas se revelou ao recorrente no momento da decisão que põe termo à lide</w:t>
      </w:r>
      <w:r w:rsidR="007669C8">
        <w:t>,</w:t>
      </w:r>
      <w:r w:rsidR="005D2719">
        <w:t xml:space="preserve"> impedindo-o, assim, da suscitação prévia da inconstitucionalidade? </w:t>
      </w:r>
      <w:r w:rsidR="009326B2">
        <w:t>Ou não admiti</w:t>
      </w:r>
      <w:r w:rsidR="007669C8">
        <w:t>ndo</w:t>
      </w:r>
      <w:r w:rsidR="009326B2">
        <w:t xml:space="preserve"> este por não ser o meio próprio, </w:t>
      </w:r>
      <w:r w:rsidR="007669C8">
        <w:t>ao contrário d</w:t>
      </w:r>
      <w:r w:rsidR="009326B2">
        <w:t xml:space="preserve">o </w:t>
      </w:r>
      <w:r w:rsidR="009326B2" w:rsidRPr="00C46A9D">
        <w:t>recurso ordinário de inconstitucionalidade</w:t>
      </w:r>
      <w:r w:rsidR="009326B2">
        <w:t>? Ou</w:t>
      </w:r>
      <w:r w:rsidR="00F3365F">
        <w:t>, muito</w:t>
      </w:r>
      <w:r w:rsidR="009326B2">
        <w:t xml:space="preserve"> simplesmente</w:t>
      </w:r>
      <w:r w:rsidR="00F3365F">
        <w:t>,</w:t>
      </w:r>
      <w:r w:rsidR="009326B2">
        <w:t xml:space="preserve"> </w:t>
      </w:r>
      <w:r w:rsidR="007669C8">
        <w:t>proceder à</w:t>
      </w:r>
      <w:r w:rsidR="009326B2">
        <w:t xml:space="preserve"> </w:t>
      </w:r>
      <w:r w:rsidR="009326B2" w:rsidRPr="007669C8">
        <w:t>convolação</w:t>
      </w:r>
      <w:r w:rsidR="009326B2">
        <w:t xml:space="preserve"> de recurso </w:t>
      </w:r>
      <w:r w:rsidR="009326B2" w:rsidRPr="00C46A9D">
        <w:t xml:space="preserve">extraordinário </w:t>
      </w:r>
      <w:r w:rsidR="009326B2">
        <w:t xml:space="preserve">em </w:t>
      </w:r>
      <w:r w:rsidR="009326B2" w:rsidRPr="00C46A9D">
        <w:t>ordinário</w:t>
      </w:r>
      <w:r w:rsidR="009326B2">
        <w:t xml:space="preserve"> </w:t>
      </w:r>
      <w:r w:rsidR="009326B2" w:rsidRPr="00863A00">
        <w:t xml:space="preserve">de </w:t>
      </w:r>
      <w:r w:rsidR="009326B2" w:rsidRPr="00863A00">
        <w:lastRenderedPageBreak/>
        <w:t>inconstitucionalidade</w:t>
      </w:r>
      <w:r w:rsidR="009326B2">
        <w:t xml:space="preserve">? </w:t>
      </w:r>
      <w:r w:rsidR="00756677">
        <w:t>Afigura-se como mais provável</w:t>
      </w:r>
      <w:r w:rsidR="009326B2">
        <w:t xml:space="preserve"> que</w:t>
      </w:r>
      <w:r w:rsidR="00F3365F">
        <w:t>, neste último caso, estando desnecessariamente esgotados os recursos, o interesse estará</w:t>
      </w:r>
      <w:r w:rsidR="009326B2">
        <w:t xml:space="preserve"> na resposta à questão dos efeitos da decisão numa ou noutra forma de processo. Como se verá mais adiante.</w:t>
      </w:r>
    </w:p>
    <w:p w14:paraId="51CF9FE4" w14:textId="77777777" w:rsidR="009326B2" w:rsidRDefault="009326B2" w:rsidP="00B244F0">
      <w:pPr>
        <w:spacing w:line="360" w:lineRule="auto"/>
        <w:jc w:val="both"/>
      </w:pPr>
    </w:p>
    <w:p w14:paraId="2535CAA1" w14:textId="2226E2EA" w:rsidR="009326B2" w:rsidRPr="009326B2" w:rsidRDefault="009C231A" w:rsidP="00D85BC6">
      <w:pPr>
        <w:spacing w:line="360" w:lineRule="auto"/>
        <w:jc w:val="both"/>
        <w:outlineLvl w:val="0"/>
        <w:rPr>
          <w:b/>
        </w:rPr>
      </w:pPr>
      <w:r>
        <w:rPr>
          <w:b/>
        </w:rPr>
        <w:t xml:space="preserve">4. </w:t>
      </w:r>
      <w:r w:rsidR="009326B2" w:rsidRPr="009326B2">
        <w:rPr>
          <w:b/>
        </w:rPr>
        <w:t xml:space="preserve">A </w:t>
      </w:r>
      <w:r w:rsidR="009326B2" w:rsidRPr="007669C8">
        <w:rPr>
          <w:b/>
          <w:i/>
        </w:rPr>
        <w:t>insustentável leveza</w:t>
      </w:r>
      <w:r w:rsidR="009326B2" w:rsidRPr="009326B2">
        <w:rPr>
          <w:b/>
        </w:rPr>
        <w:t xml:space="preserve"> da norma </w:t>
      </w:r>
      <w:r w:rsidR="009326B2" w:rsidRPr="007975F4">
        <w:rPr>
          <w:b/>
        </w:rPr>
        <w:t>virtual</w:t>
      </w:r>
    </w:p>
    <w:p w14:paraId="1B715873" w14:textId="77777777" w:rsidR="005A2E5B" w:rsidRDefault="005A2E5B" w:rsidP="005A2E5B">
      <w:pPr>
        <w:jc w:val="both"/>
        <w:rPr>
          <w:sz w:val="28"/>
          <w:szCs w:val="28"/>
        </w:rPr>
      </w:pPr>
    </w:p>
    <w:p w14:paraId="1FCC323E" w14:textId="4DFCC44C" w:rsidR="0043063F" w:rsidRDefault="009326B2" w:rsidP="009326B2">
      <w:pPr>
        <w:spacing w:line="360" w:lineRule="auto"/>
        <w:jc w:val="both"/>
      </w:pPr>
      <w:r>
        <w:t xml:space="preserve">Sendo o objeto do </w:t>
      </w:r>
      <w:r w:rsidRPr="00C46A9D">
        <w:t>recurso ordinário de inconstitucionalidade</w:t>
      </w:r>
      <w:r w:rsidR="0043063F">
        <w:t>, tanto em Portugal como em Angola,</w:t>
      </w:r>
      <w:r>
        <w:t xml:space="preserve"> uma </w:t>
      </w:r>
      <w:r w:rsidRPr="007669C8">
        <w:t>norma</w:t>
      </w:r>
      <w:r>
        <w:t xml:space="preserve"> ou u</w:t>
      </w:r>
      <w:r w:rsidR="0043063F">
        <w:t xml:space="preserve">ma </w:t>
      </w:r>
      <w:r w:rsidR="0043063F" w:rsidRPr="007669C8">
        <w:t>interpretação normativa</w:t>
      </w:r>
      <w:r w:rsidR="0043063F">
        <w:t>, seria</w:t>
      </w:r>
      <w:r>
        <w:t xml:space="preserve"> sustentável obrigar </w:t>
      </w:r>
      <w:r w:rsidR="0043063F">
        <w:t xml:space="preserve">em Angola </w:t>
      </w:r>
      <w:r>
        <w:t>o recorrente de uma decisão que contrarie uma norma extraída de uma operação interpretativa, eventualmente</w:t>
      </w:r>
      <w:r w:rsidR="007669C8">
        <w:t>,</w:t>
      </w:r>
      <w:r>
        <w:t xml:space="preserve"> delicada e melindrosa </w:t>
      </w:r>
      <w:r w:rsidR="0043063F">
        <w:t xml:space="preserve">a seguir </w:t>
      </w:r>
      <w:r w:rsidR="007669C8">
        <w:t>esse mesm</w:t>
      </w:r>
      <w:r w:rsidR="0043063F">
        <w:t xml:space="preserve">o processo de </w:t>
      </w:r>
      <w:r w:rsidR="0043063F" w:rsidRPr="00C46A9D">
        <w:t>recurso</w:t>
      </w:r>
      <w:r w:rsidR="0043063F">
        <w:t xml:space="preserve">? </w:t>
      </w:r>
    </w:p>
    <w:p w14:paraId="73FF8797" w14:textId="77777777" w:rsidR="003E238C" w:rsidRDefault="003E238C" w:rsidP="009326B2">
      <w:pPr>
        <w:spacing w:line="360" w:lineRule="auto"/>
        <w:jc w:val="both"/>
      </w:pPr>
    </w:p>
    <w:p w14:paraId="2D01A3BE" w14:textId="5621C4E6" w:rsidR="003E238C" w:rsidRDefault="003E238C" w:rsidP="009326B2">
      <w:pPr>
        <w:spacing w:line="360" w:lineRule="auto"/>
        <w:jc w:val="both"/>
      </w:pPr>
      <w:r>
        <w:t>A questão não é indiferente, mesmo em Angola onde se pode</w:t>
      </w:r>
      <w:r w:rsidR="006A0E49">
        <w:t>rá</w:t>
      </w:r>
      <w:r>
        <w:t xml:space="preserve"> recorrer </w:t>
      </w:r>
      <w:r w:rsidR="006A0E49">
        <w:t>a</w:t>
      </w:r>
      <w:r>
        <w:t>o Tribunal Constitucional de atos e não apenas de normas, porque</w:t>
      </w:r>
      <w:r w:rsidR="00402ADB">
        <w:t>,</w:t>
      </w:r>
      <w:r>
        <w:t xml:space="preserve"> conforme os casos</w:t>
      </w:r>
      <w:r w:rsidR="00402ADB">
        <w:t>,</w:t>
      </w:r>
      <w:r>
        <w:t xml:space="preserve"> o recorrente poderá ou não </w:t>
      </w:r>
      <w:r w:rsidR="00D23D5D">
        <w:t xml:space="preserve">ter </w:t>
      </w:r>
      <w:r>
        <w:t>de esgotar a cadeia hierárquica dos tribunais comuns para aceder ao Tribunal Constitucional.</w:t>
      </w:r>
    </w:p>
    <w:p w14:paraId="28E95D89" w14:textId="77777777" w:rsidR="00EE0533" w:rsidRDefault="00EE0533" w:rsidP="009326B2">
      <w:pPr>
        <w:spacing w:line="360" w:lineRule="auto"/>
        <w:jc w:val="both"/>
      </w:pPr>
    </w:p>
    <w:p w14:paraId="1BB61E64" w14:textId="4159451A" w:rsidR="00EE0533" w:rsidRDefault="00EE0533" w:rsidP="009326B2">
      <w:pPr>
        <w:spacing w:line="360" w:lineRule="auto"/>
        <w:jc w:val="both"/>
      </w:pPr>
      <w:r>
        <w:t>A questão é que, face ao alargamento conceitual de norma que hoje se verifica na jurisprudência e até na doutrina portuguesa, a eventual adoção do conceito amplo e funcional de norma poderá ter como consequência, em grande número de casos</w:t>
      </w:r>
      <w:r w:rsidR="00402ADB">
        <w:t>,</w:t>
      </w:r>
      <w:r>
        <w:t xml:space="preserve"> tornar o recurso ordinário de inconstitucionalidade angolano uma opção relativamente ao recurso extraordinário de inconstitucionalidade que lhe impõe o esgotamento dos recursos.</w:t>
      </w:r>
    </w:p>
    <w:p w14:paraId="1A1AD52C" w14:textId="77777777" w:rsidR="00EE0533" w:rsidRDefault="00EE0533" w:rsidP="009326B2">
      <w:pPr>
        <w:spacing w:line="360" w:lineRule="auto"/>
        <w:jc w:val="both"/>
      </w:pPr>
    </w:p>
    <w:p w14:paraId="5F816C52" w14:textId="0CE8C0DC" w:rsidR="00EE0533" w:rsidRDefault="00EE0533" w:rsidP="009326B2">
      <w:pPr>
        <w:spacing w:line="360" w:lineRule="auto"/>
        <w:jc w:val="both"/>
      </w:pPr>
      <w:r>
        <w:t>Importa</w:t>
      </w:r>
      <w:r w:rsidR="00402ADB">
        <w:t>,</w:t>
      </w:r>
      <w:r>
        <w:t xml:space="preserve"> pois</w:t>
      </w:r>
      <w:r w:rsidR="00402ADB">
        <w:t>,</w:t>
      </w:r>
      <w:r>
        <w:t xml:space="preserve"> atentar nos contornos desse alargamento do conceito de norma, remetendo para a claríssima exposição do </w:t>
      </w:r>
      <w:r w:rsidR="00D23D5D">
        <w:t>Prof. Dr</w:t>
      </w:r>
      <w:r w:rsidR="00402ADB">
        <w:t>.</w:t>
      </w:r>
      <w:r w:rsidR="00D23D5D">
        <w:t xml:space="preserve"> Jorge Reis Novais </w:t>
      </w:r>
      <w:r w:rsidR="00D23D5D" w:rsidRPr="006A0E49">
        <w:t>(</w:t>
      </w:r>
      <w:r w:rsidR="006A0E49" w:rsidRPr="006A0E49">
        <w:t>“</w:t>
      </w:r>
      <w:r w:rsidR="00912764" w:rsidRPr="006A0E49">
        <w:t>Em defesa do recurso de amparo constitucional - ou uma avaliação crítica do sistema português de fiscalização concreta da constitucionalidade</w:t>
      </w:r>
      <w:r w:rsidR="006A0E49" w:rsidRPr="006A0E49">
        <w:t xml:space="preserve">” </w:t>
      </w:r>
      <w:r w:rsidR="00912764" w:rsidRPr="006A0E49">
        <w:t xml:space="preserve">(2005), </w:t>
      </w:r>
      <w:r w:rsidR="00912764" w:rsidRPr="006A0E49">
        <w:rPr>
          <w:i/>
        </w:rPr>
        <w:t>in</w:t>
      </w:r>
      <w:r w:rsidR="00912764" w:rsidRPr="006A0E49">
        <w:t xml:space="preserve"> </w:t>
      </w:r>
      <w:r w:rsidR="00912764" w:rsidRPr="006A0E49">
        <w:rPr>
          <w:i/>
        </w:rPr>
        <w:t xml:space="preserve">Direitos Fundamentais: </w:t>
      </w:r>
      <w:r w:rsidR="006A0E49" w:rsidRPr="006A0E49">
        <w:rPr>
          <w:i/>
        </w:rPr>
        <w:t>t</w:t>
      </w:r>
      <w:r w:rsidR="00912764" w:rsidRPr="006A0E49">
        <w:rPr>
          <w:i/>
        </w:rPr>
        <w:t>runfos contra a maioria</w:t>
      </w:r>
      <w:r w:rsidR="00912764" w:rsidRPr="006A0E49">
        <w:t>, Coimbra</w:t>
      </w:r>
      <w:r w:rsidR="006A0E49" w:rsidRPr="006A0E49">
        <w:t>,</w:t>
      </w:r>
      <w:r w:rsidR="00912764" w:rsidRPr="006A0E49">
        <w:t xml:space="preserve"> Coimbra Editora, 2006, pp. 163 </w:t>
      </w:r>
      <w:r w:rsidR="006A0E49" w:rsidRPr="006A0E49">
        <w:t xml:space="preserve">e </w:t>
      </w:r>
      <w:r w:rsidR="00912764" w:rsidRPr="006A0E49">
        <w:t xml:space="preserve">ss., 170 </w:t>
      </w:r>
      <w:r w:rsidR="006A0E49" w:rsidRPr="006A0E49">
        <w:t xml:space="preserve">e </w:t>
      </w:r>
      <w:r w:rsidR="00912764" w:rsidRPr="006A0E49">
        <w:t xml:space="preserve">ss., 179 </w:t>
      </w:r>
      <w:r w:rsidR="006A0E49" w:rsidRPr="006A0E49">
        <w:t xml:space="preserve">e </w:t>
      </w:r>
      <w:r w:rsidR="00912764" w:rsidRPr="006A0E49">
        <w:t>ss.</w:t>
      </w:r>
      <w:r w:rsidR="00D23D5D" w:rsidRPr="006A0E49">
        <w:t>)</w:t>
      </w:r>
      <w:r w:rsidRPr="006A0E49">
        <w:t>:</w:t>
      </w:r>
    </w:p>
    <w:p w14:paraId="4B53FADA" w14:textId="77777777" w:rsidR="00EE0533" w:rsidRDefault="00EE0533" w:rsidP="009326B2">
      <w:pPr>
        <w:spacing w:line="360" w:lineRule="auto"/>
        <w:jc w:val="both"/>
      </w:pPr>
    </w:p>
    <w:p w14:paraId="0CF0A7E2" w14:textId="4B0ACB0E" w:rsidR="00C137B4" w:rsidRDefault="00A2353C" w:rsidP="009326B2">
      <w:pPr>
        <w:spacing w:line="360" w:lineRule="auto"/>
        <w:jc w:val="both"/>
      </w:pPr>
      <w:r w:rsidRPr="00F01BE7">
        <w:rPr>
          <w:i/>
        </w:rPr>
        <w:lastRenderedPageBreak/>
        <w:t>“A</w:t>
      </w:r>
      <w:r w:rsidR="00C137B4" w:rsidRPr="00F01BE7">
        <w:rPr>
          <w:i/>
        </w:rPr>
        <w:t xml:space="preserve"> partir do momento em que o Tribunal Constitucional passa a arrogar-se o poder de julgar da inconstitucionalidade da norma na concreta </w:t>
      </w:r>
      <w:r w:rsidR="0007794D" w:rsidRPr="00F01BE7">
        <w:rPr>
          <w:i/>
        </w:rPr>
        <w:t>interpretação</w:t>
      </w:r>
      <w:r w:rsidR="00C137B4" w:rsidRPr="00F01BE7">
        <w:rPr>
          <w:i/>
        </w:rPr>
        <w:t xml:space="preserve"> que dela faz o juiz comum, enquanto questão de inconstitucionalidade da norma nessa interpretação</w:t>
      </w:r>
      <w:r w:rsidR="0007794D" w:rsidRPr="00F01BE7">
        <w:rPr>
          <w:i/>
        </w:rPr>
        <w:t>, começa a dissipar-se a linha de fronteira entre o controlo da inconstitucionalidade da norma e control</w:t>
      </w:r>
      <w:r w:rsidR="00733E46" w:rsidRPr="00F01BE7">
        <w:rPr>
          <w:i/>
        </w:rPr>
        <w:t>o da decisão judicial, isto é, o nosso sistema começa de alguma forma a admitir na prática, mas ao arrepio das regras estabelecidas, queixas constitucionais (recursos de amparo) relativamente a decisões dos tribunais comuns. Esta deslocação/dissipação tendencial das fronteiras fica ainda mais descontrolada quando o Tribunal Constitucional dá mais um passo e admite apreciar, não apenas a inconstitucionalidade de uma dada interpretação de uma norma positivada, mas também a inconstitucionalidade de normas construídas (interpretativamente, por analogia, por integração de lacunas) ou, até, supostamente construídas pelo juiz comum quando decide casos concretos</w:t>
      </w:r>
      <w:r w:rsidR="00F01BE7">
        <w:rPr>
          <w:i/>
        </w:rPr>
        <w:t>”</w:t>
      </w:r>
      <w:r w:rsidR="00F01BE7" w:rsidRPr="00F01BE7">
        <w:t>.</w:t>
      </w:r>
    </w:p>
    <w:p w14:paraId="7E2EB568" w14:textId="77777777" w:rsidR="00733E46" w:rsidRDefault="00733E46" w:rsidP="009326B2">
      <w:pPr>
        <w:spacing w:line="360" w:lineRule="auto"/>
        <w:jc w:val="both"/>
      </w:pPr>
    </w:p>
    <w:p w14:paraId="4E197BA5" w14:textId="7280E54B" w:rsidR="0043405F" w:rsidRDefault="0043405F" w:rsidP="009326B2">
      <w:pPr>
        <w:spacing w:line="360" w:lineRule="auto"/>
        <w:jc w:val="both"/>
      </w:pPr>
      <w:r>
        <w:t xml:space="preserve">Embora </w:t>
      </w:r>
      <w:r w:rsidR="009D0BBD">
        <w:t>reconheça</w:t>
      </w:r>
      <w:r>
        <w:t xml:space="preserve"> consequências positivas </w:t>
      </w:r>
      <w:r w:rsidR="006A0E49">
        <w:t>resultantes deste</w:t>
      </w:r>
      <w:r>
        <w:t xml:space="preserve"> entendimento em elaboração</w:t>
      </w:r>
      <w:r w:rsidR="00A2353C">
        <w:t xml:space="preserve"> caso a caso</w:t>
      </w:r>
      <w:r>
        <w:t xml:space="preserve"> pelo Tribunal Constitucional português, </w:t>
      </w:r>
      <w:r w:rsidR="00733E46">
        <w:t xml:space="preserve">o </w:t>
      </w:r>
      <w:r>
        <w:t>Prof. Dr</w:t>
      </w:r>
      <w:r w:rsidR="00F01BE7">
        <w:t>.</w:t>
      </w:r>
      <w:r>
        <w:t xml:space="preserve"> Jorge Reis Novais não deixa de </w:t>
      </w:r>
      <w:r w:rsidR="006A0E49">
        <w:t xml:space="preserve">lhe </w:t>
      </w:r>
      <w:r>
        <w:t xml:space="preserve">apontar consequências negativas não negligenciáveis, </w:t>
      </w:r>
      <w:r w:rsidR="006A0E49">
        <w:t>sendo uma delas</w:t>
      </w:r>
      <w:r w:rsidR="00830DCA">
        <w:t>,</w:t>
      </w:r>
      <w:r>
        <w:t xml:space="preserve"> e a mais importante</w:t>
      </w:r>
      <w:r w:rsidR="00830DCA">
        <w:t>,</w:t>
      </w:r>
      <w:r>
        <w:t xml:space="preserve"> a da insegurança jurídica que resulta d</w:t>
      </w:r>
      <w:r w:rsidR="006A0E49">
        <w:t>o</w:t>
      </w:r>
      <w:r w:rsidR="009D0BBD">
        <w:t xml:space="preserve"> </w:t>
      </w:r>
      <w:r w:rsidR="006A0E49">
        <w:t>facto de se deixar</w:t>
      </w:r>
      <w:r w:rsidR="009D0BBD">
        <w:t xml:space="preserve"> nas mãos dos juízes do T</w:t>
      </w:r>
      <w:r>
        <w:t xml:space="preserve">ribunal Constitucional </w:t>
      </w:r>
      <w:r w:rsidR="006A0E49">
        <w:t>a decisão de</w:t>
      </w:r>
      <w:r>
        <w:t xml:space="preserve"> quando é ou não possível recorrer. Transportando a questão para o Tribunal Constitucional de Angola</w:t>
      </w:r>
      <w:r w:rsidR="002A4B81">
        <w:t xml:space="preserve">, </w:t>
      </w:r>
      <w:r>
        <w:t>ficará igualmente nas mãos dos seus juízes admitir</w:t>
      </w:r>
      <w:r w:rsidR="002A4B81">
        <w:t>,</w:t>
      </w:r>
      <w:r>
        <w:t xml:space="preserve"> sem necessidade de exigir o esgotamento dos recursos ordinários legalmente cabíveis</w:t>
      </w:r>
      <w:r w:rsidR="002A4B81">
        <w:t>,</w:t>
      </w:r>
      <w:r>
        <w:t xml:space="preserve"> um recurso ordinário de inconstitucionalidade</w:t>
      </w:r>
      <w:r w:rsidR="002A4B81">
        <w:t>,</w:t>
      </w:r>
      <w:r>
        <w:t xml:space="preserve"> tendo como objeto </w:t>
      </w:r>
      <w:r w:rsidR="00A2353C">
        <w:t>já não uma norma ou a sua interpretação concreta</w:t>
      </w:r>
      <w:r w:rsidR="002A4B81">
        <w:t>,</w:t>
      </w:r>
      <w:r w:rsidR="00A2353C">
        <w:t xml:space="preserve"> mas uma norma virtual extraída por interpretação de uma decisão judicial.</w:t>
      </w:r>
    </w:p>
    <w:p w14:paraId="2C417C6B" w14:textId="77777777" w:rsidR="00D23D5D" w:rsidRDefault="00D23D5D" w:rsidP="009326B2">
      <w:pPr>
        <w:spacing w:line="360" w:lineRule="auto"/>
        <w:jc w:val="both"/>
      </w:pPr>
    </w:p>
    <w:p w14:paraId="5F8808BD" w14:textId="28569B06" w:rsidR="00A83E0A" w:rsidRDefault="0043063F" w:rsidP="0056285C">
      <w:pPr>
        <w:spacing w:line="360" w:lineRule="auto"/>
        <w:jc w:val="both"/>
      </w:pPr>
      <w:r>
        <w:t xml:space="preserve">Para </w:t>
      </w:r>
      <w:r w:rsidR="00A2353C">
        <w:t>ilustrar</w:t>
      </w:r>
      <w:r>
        <w:t xml:space="preserve"> a criação desta norma ideal aplicável pelo Tribunal, o </w:t>
      </w:r>
      <w:r w:rsidR="00A2353C">
        <w:t>Prof. Dr</w:t>
      </w:r>
      <w:r w:rsidR="00F01BE7">
        <w:t>.</w:t>
      </w:r>
      <w:r w:rsidR="00A2353C">
        <w:t xml:space="preserve"> Jorge Reis Novais convida-nos a imaginar um tribunal</w:t>
      </w:r>
      <w:r w:rsidR="00A83E0A">
        <w:t xml:space="preserve"> superior</w:t>
      </w:r>
      <w:r w:rsidR="006A0E49">
        <w:t xml:space="preserve"> que</w:t>
      </w:r>
      <w:r w:rsidR="00A2353C">
        <w:t>, sem aplicar qualquer norma que lhe permitisse fazê-lo, mas recorrendo ao seu sentido de justiça ou aos princípios gerais de direito</w:t>
      </w:r>
      <w:r w:rsidR="002A4B81">
        <w:t>,</w:t>
      </w:r>
      <w:r w:rsidR="00A2353C">
        <w:t xml:space="preserve"> condenasse um réu à morte ou à prisão perpétua. </w:t>
      </w:r>
      <w:r w:rsidR="00A83E0A">
        <w:t>A decisão seria ostensivamente inconstitucional</w:t>
      </w:r>
      <w:r w:rsidR="006A0E49">
        <w:t xml:space="preserve">, muito embora </w:t>
      </w:r>
      <w:r w:rsidR="00A83E0A">
        <w:t>inatacável no quadro da lei portuguesa</w:t>
      </w:r>
      <w:r w:rsidR="002A4B81">
        <w:t>,</w:t>
      </w:r>
      <w:r w:rsidR="00A83E0A">
        <w:t xml:space="preserve"> pois não teria sido aplicada ou </w:t>
      </w:r>
      <w:r w:rsidR="00A83E0A">
        <w:lastRenderedPageBreak/>
        <w:t xml:space="preserve">desaplicada qualquer norma relativamente à qual </w:t>
      </w:r>
      <w:r w:rsidR="006A0E49">
        <w:t xml:space="preserve">se </w:t>
      </w:r>
      <w:r w:rsidR="00A83E0A">
        <w:t>suscita</w:t>
      </w:r>
      <w:r w:rsidR="006A0E49">
        <w:t xml:space="preserve">sse </w:t>
      </w:r>
      <w:r w:rsidR="00A83E0A">
        <w:t xml:space="preserve">a sua inconstitucionalidade. À partida, uma tal decisão não seria recorrível para o Tribunal Constitucional português. Não consagrando o regime legal português a possibilidade de o particular invocar diretamente no Tribunal Constitucional a violação pela decisão judicial do seu direito fundamental, que caminho restaria ao Tribunal? </w:t>
      </w:r>
      <w:r w:rsidR="00A83E0A" w:rsidRPr="00F01BE7">
        <w:rPr>
          <w:i/>
        </w:rPr>
        <w:t>“Ou tolerar a violação do direito fundamental ou considerar inconstitucional, não a decisão do tribunal – porque não poderia fazê-lo mas uma pretensa norma que teria sido construída pelo tribunal como pressuposto da sua decisão de condenação à morte”</w:t>
      </w:r>
      <w:r w:rsidR="00A83E0A">
        <w:t xml:space="preserve">. </w:t>
      </w:r>
    </w:p>
    <w:p w14:paraId="4767C58E" w14:textId="77777777" w:rsidR="003A4708" w:rsidRDefault="003A4708" w:rsidP="0056285C">
      <w:pPr>
        <w:spacing w:line="360" w:lineRule="auto"/>
        <w:jc w:val="both"/>
      </w:pPr>
    </w:p>
    <w:p w14:paraId="52D992A0" w14:textId="24DA60E7" w:rsidR="00CA42F0" w:rsidRDefault="003A4708" w:rsidP="0056285C">
      <w:pPr>
        <w:spacing w:line="360" w:lineRule="auto"/>
        <w:jc w:val="both"/>
      </w:pPr>
      <w:r>
        <w:t xml:space="preserve">Esta </w:t>
      </w:r>
      <w:r w:rsidRPr="006A0E49">
        <w:t>construção</w:t>
      </w:r>
      <w:r>
        <w:t xml:space="preserve"> de uma norma realmente inexistente</w:t>
      </w:r>
      <w:r w:rsidR="006A0E49">
        <w:t>,</w:t>
      </w:r>
      <w:r>
        <w:t xml:space="preserve"> se é uma forma muito engenhosa</w:t>
      </w:r>
      <w:r w:rsidR="006A0E49">
        <w:t>, encontrada pela jurisprudência constitucional portuguesa, de iludir o carácter redutor da fiscalização concreta</w:t>
      </w:r>
      <w:r>
        <w:t>, deixa</w:t>
      </w:r>
      <w:r w:rsidR="006A0E49">
        <w:t>, no entanto,</w:t>
      </w:r>
      <w:r>
        <w:t xml:space="preserve"> o sabor da incerteza quanto aos limites des</w:t>
      </w:r>
      <w:r w:rsidR="006A0E49">
        <w:t>s</w:t>
      </w:r>
      <w:r>
        <w:t>a criação normativa que não apresenta sequer um critério que a restrinja aos casos de violação séria e relevante de um direito fundamental</w:t>
      </w:r>
      <w:r w:rsidR="006A0E49">
        <w:t>,</w:t>
      </w:r>
      <w:r>
        <w:t xml:space="preserve"> como exigem as legislações que reconhecem o recurso de amparo. Por isso</w:t>
      </w:r>
      <w:r w:rsidR="006A0E49">
        <w:t>,</w:t>
      </w:r>
      <w:r>
        <w:t xml:space="preserve"> observa o Prof. Dr</w:t>
      </w:r>
      <w:r w:rsidR="00F01BE7">
        <w:t>.</w:t>
      </w:r>
      <w:r>
        <w:t xml:space="preserve"> </w:t>
      </w:r>
      <w:r w:rsidR="00F01BE7">
        <w:t>R</w:t>
      </w:r>
      <w:r>
        <w:t xml:space="preserve">eis Novais que assim se abrem as portas </w:t>
      </w:r>
      <w:r w:rsidR="009D0BBD">
        <w:t xml:space="preserve">ao recurso de inconstitucionalidade de todas as decisões judiciais eventualmente violadoras da Constituição, </w:t>
      </w:r>
      <w:r w:rsidR="009D0BBD" w:rsidRPr="00F01BE7">
        <w:rPr>
          <w:i/>
        </w:rPr>
        <w:t>“haja ou não possibilidades de alegar violação de direitos fundamentais”</w:t>
      </w:r>
      <w:r w:rsidR="009D0BBD">
        <w:t>.</w:t>
      </w:r>
    </w:p>
    <w:p w14:paraId="0775421C" w14:textId="77777777" w:rsidR="009D0BBD" w:rsidRDefault="009D0BBD" w:rsidP="0056285C">
      <w:pPr>
        <w:spacing w:line="360" w:lineRule="auto"/>
        <w:jc w:val="both"/>
      </w:pPr>
    </w:p>
    <w:p w14:paraId="37A95B58" w14:textId="28DE2DF6" w:rsidR="00F27B8E" w:rsidRDefault="00CA42F0" w:rsidP="0056285C">
      <w:pPr>
        <w:spacing w:line="360" w:lineRule="auto"/>
        <w:jc w:val="both"/>
      </w:pPr>
      <w:r>
        <w:t>Entende</w:t>
      </w:r>
      <w:r w:rsidR="003119F4">
        <w:t>,</w:t>
      </w:r>
      <w:r>
        <w:t xml:space="preserve"> </w:t>
      </w:r>
      <w:r w:rsidR="009D0BBD">
        <w:t>com efeito,</w:t>
      </w:r>
      <w:r>
        <w:t xml:space="preserve"> larga jurisprudência constitucional portuguesa que</w:t>
      </w:r>
      <w:r w:rsidR="003119F4">
        <w:t>,</w:t>
      </w:r>
      <w:r>
        <w:t xml:space="preserve"> para lá dessas operações interpretativas de aplicação</w:t>
      </w:r>
      <w:r w:rsidR="00F27B8E">
        <w:t xml:space="preserve"> da lei </w:t>
      </w:r>
      <w:r>
        <w:t>ao concreto, há a possibilidade de encontrar</w:t>
      </w:r>
      <w:r w:rsidR="00F27B8E">
        <w:t>,</w:t>
      </w:r>
      <w:r>
        <w:t xml:space="preserve"> </w:t>
      </w:r>
      <w:r w:rsidR="00F27B8E">
        <w:t>por via d</w:t>
      </w:r>
      <w:r w:rsidR="003119F4">
        <w:t>a</w:t>
      </w:r>
      <w:r w:rsidR="00F27B8E">
        <w:t xml:space="preserve"> interpretação, </w:t>
      </w:r>
      <w:r>
        <w:t>regras ou critérios com su</w:t>
      </w:r>
      <w:r w:rsidR="00D67182">
        <w:t>ficiente generalização e abstra</w:t>
      </w:r>
      <w:r>
        <w:t>ção para</w:t>
      </w:r>
      <w:r w:rsidR="003119F4">
        <w:t xml:space="preserve"> a sua</w:t>
      </w:r>
      <w:r>
        <w:t xml:space="preserve"> aplicação a outros casos. </w:t>
      </w:r>
      <w:r w:rsidR="00F27B8E">
        <w:t xml:space="preserve">O </w:t>
      </w:r>
      <w:r w:rsidR="00F27B8E" w:rsidRPr="002A1850">
        <w:t>conceito funcional de norma</w:t>
      </w:r>
      <w:r w:rsidR="00F27B8E">
        <w:t xml:space="preserve"> tem sido tido e considerado com peso suficiente para integrar o objeto d</w:t>
      </w:r>
      <w:r w:rsidR="003119F4">
        <w:t>a</w:t>
      </w:r>
      <w:r w:rsidR="00F27B8E">
        <w:t xml:space="preserve"> fiscalização concreta</w:t>
      </w:r>
      <w:r w:rsidR="00381DB3">
        <w:t>,</w:t>
      </w:r>
      <w:r w:rsidR="00F27B8E">
        <w:t xml:space="preserve"> permitindo realizar a justiça constitucional.</w:t>
      </w:r>
    </w:p>
    <w:p w14:paraId="72F6252B" w14:textId="77777777" w:rsidR="00F27B8E" w:rsidRDefault="00F27B8E" w:rsidP="0056285C">
      <w:pPr>
        <w:spacing w:line="360" w:lineRule="auto"/>
        <w:jc w:val="both"/>
      </w:pPr>
    </w:p>
    <w:p w14:paraId="3EA404B2" w14:textId="6D67FE50" w:rsidR="00F27B8E" w:rsidRDefault="00F27B8E" w:rsidP="0056285C">
      <w:pPr>
        <w:spacing w:line="360" w:lineRule="auto"/>
        <w:jc w:val="both"/>
      </w:pPr>
      <w:r>
        <w:t>Tal conceito integra</w:t>
      </w:r>
      <w:r w:rsidR="005746C7">
        <w:t xml:space="preserve">ria </w:t>
      </w:r>
      <w:r w:rsidR="005746C7" w:rsidRPr="003119F4">
        <w:rPr>
          <w:i/>
        </w:rPr>
        <w:t>“</w:t>
      </w:r>
      <w:r w:rsidRPr="003119F4">
        <w:rPr>
          <w:i/>
        </w:rPr>
        <w:t>todos os atos do poder público</w:t>
      </w:r>
      <w:r w:rsidR="000027CC" w:rsidRPr="003119F4">
        <w:rPr>
          <w:i/>
        </w:rPr>
        <w:t>”</w:t>
      </w:r>
      <w:r>
        <w:t xml:space="preserve"> que contive</w:t>
      </w:r>
      <w:r w:rsidR="003119F4">
        <w:t>ss</w:t>
      </w:r>
      <w:r>
        <w:t>em um</w:t>
      </w:r>
      <w:r w:rsidR="000027CC">
        <w:t>a</w:t>
      </w:r>
      <w:r>
        <w:t xml:space="preserve"> </w:t>
      </w:r>
      <w:r w:rsidRPr="003119F4">
        <w:rPr>
          <w:i/>
        </w:rPr>
        <w:t>“regra de conduta para os particulares ou para a Administração</w:t>
      </w:r>
      <w:r w:rsidR="000027CC" w:rsidRPr="003119F4">
        <w:rPr>
          <w:i/>
        </w:rPr>
        <w:t>”</w:t>
      </w:r>
      <w:r>
        <w:t xml:space="preserve">, um </w:t>
      </w:r>
      <w:r w:rsidRPr="003119F4">
        <w:rPr>
          <w:i/>
        </w:rPr>
        <w:t>“critério de decisão”</w:t>
      </w:r>
      <w:r>
        <w:t xml:space="preserve"> para estes últimos ou para o juiz</w:t>
      </w:r>
      <w:r w:rsidR="003119F4">
        <w:t>,</w:t>
      </w:r>
      <w:r>
        <w:t xml:space="preserve"> ou, em geral, um </w:t>
      </w:r>
      <w:r w:rsidRPr="003119F4">
        <w:rPr>
          <w:i/>
        </w:rPr>
        <w:t>“padrão de valoração de comportamentos”</w:t>
      </w:r>
      <w:r>
        <w:t xml:space="preserve"> (</w:t>
      </w:r>
      <w:r w:rsidR="003119F4">
        <w:t>c</w:t>
      </w:r>
      <w:r w:rsidR="005746C7">
        <w:t xml:space="preserve">fr. </w:t>
      </w:r>
      <w:r w:rsidR="003119F4">
        <w:t>a</w:t>
      </w:r>
      <w:r>
        <w:t xml:space="preserve">córdão n.º </w:t>
      </w:r>
      <w:r w:rsidR="00D85BC6">
        <w:t>394</w:t>
      </w:r>
      <w:r>
        <w:t xml:space="preserve">/2015). </w:t>
      </w:r>
      <w:r w:rsidR="007A5473">
        <w:t xml:space="preserve">Donde decorrerá como </w:t>
      </w:r>
      <w:r w:rsidR="007A5473">
        <w:lastRenderedPageBreak/>
        <w:t>consequência que</w:t>
      </w:r>
      <w:r>
        <w:t xml:space="preserve"> também </w:t>
      </w:r>
      <w:r w:rsidR="005746C7">
        <w:t>seriam</w:t>
      </w:r>
      <w:r>
        <w:t xml:space="preserve"> passíveis de fiscalização de constitucionalidade as interpretações normativas imprescindíveis à aplicação concreta das normas, cuja inconstitucionalidade fo</w:t>
      </w:r>
      <w:r w:rsidR="00000BB0">
        <w:t>sse</w:t>
      </w:r>
      <w:r>
        <w:t xml:space="preserve"> </w:t>
      </w:r>
      <w:r w:rsidR="00000BB0">
        <w:t>suscitada pelo recorrente</w:t>
      </w:r>
      <w:r>
        <w:t>.</w:t>
      </w:r>
    </w:p>
    <w:p w14:paraId="72DC179D" w14:textId="77777777" w:rsidR="00F27B8E" w:rsidRDefault="00F27B8E" w:rsidP="0056285C">
      <w:pPr>
        <w:spacing w:line="360" w:lineRule="auto"/>
        <w:jc w:val="both"/>
      </w:pPr>
    </w:p>
    <w:p w14:paraId="0082DAE6" w14:textId="54CBB71C" w:rsidR="00F27B8E" w:rsidRDefault="005746C7" w:rsidP="0056285C">
      <w:pPr>
        <w:spacing w:line="360" w:lineRule="auto"/>
        <w:jc w:val="both"/>
      </w:pPr>
      <w:r>
        <w:t>P</w:t>
      </w:r>
      <w:r w:rsidR="00F27B8E">
        <w:t xml:space="preserve">or outras palavras, utilizando </w:t>
      </w:r>
      <w:r w:rsidR="003119F4">
        <w:t xml:space="preserve">uma </w:t>
      </w:r>
      <w:r w:rsidR="00F27B8E">
        <w:t>l</w:t>
      </w:r>
      <w:r w:rsidR="00381DB3">
        <w:t>inguagem emprestada do cinema, será</w:t>
      </w:r>
      <w:r w:rsidR="00F27B8E">
        <w:t xml:space="preserve"> uma </w:t>
      </w:r>
      <w:r w:rsidR="00F27B8E" w:rsidRPr="000F0C6C">
        <w:rPr>
          <w:i/>
        </w:rPr>
        <w:t>missão</w:t>
      </w:r>
      <w:r w:rsidR="00F27B8E">
        <w:t xml:space="preserve"> </w:t>
      </w:r>
      <w:r w:rsidR="00F27B8E" w:rsidRPr="000F0C6C">
        <w:rPr>
          <w:i/>
        </w:rPr>
        <w:t>impossível</w:t>
      </w:r>
      <w:r>
        <w:t xml:space="preserve"> fazer</w:t>
      </w:r>
      <w:r w:rsidR="00F27B8E">
        <w:t xml:space="preserve"> a destrinça entre interpretação normativa</w:t>
      </w:r>
      <w:r w:rsidR="00D85BC6">
        <w:t xml:space="preserve"> subjacente ao juízo decisório passível de fiscalização</w:t>
      </w:r>
      <w:r>
        <w:t xml:space="preserve"> e impor</w:t>
      </w:r>
      <w:r w:rsidR="00D85BC6">
        <w:t xml:space="preserve"> ao recorrente o ónus de especificar </w:t>
      </w:r>
      <w:r w:rsidR="00784CEE">
        <w:t>previamente</w:t>
      </w:r>
      <w:r w:rsidR="00D85BC6">
        <w:t xml:space="preserve"> qual a interpretação da norma convocada a dirimir o litígio que pad</w:t>
      </w:r>
      <w:r>
        <w:t>eça de inconstitucionalidade.</w:t>
      </w:r>
      <w:r w:rsidR="00D85BC6">
        <w:t xml:space="preserve"> </w:t>
      </w:r>
    </w:p>
    <w:p w14:paraId="4A0B5C19" w14:textId="77777777" w:rsidR="000F0C6C" w:rsidRDefault="000F0C6C" w:rsidP="0056285C">
      <w:pPr>
        <w:spacing w:line="360" w:lineRule="auto"/>
        <w:jc w:val="both"/>
      </w:pPr>
    </w:p>
    <w:p w14:paraId="30D8FB1B" w14:textId="04D988FF" w:rsidR="000F0C6C" w:rsidRDefault="000F0C6C" w:rsidP="0056285C">
      <w:pPr>
        <w:spacing w:line="360" w:lineRule="auto"/>
        <w:jc w:val="both"/>
      </w:pPr>
      <w:r>
        <w:t xml:space="preserve">À dificuldade da destrinça </w:t>
      </w:r>
      <w:r w:rsidR="00784CEE">
        <w:t xml:space="preserve">e à impossibilidade de suscitação prévia da interpretação normativa inconstitucional </w:t>
      </w:r>
      <w:r>
        <w:t xml:space="preserve">junta-se uma imanente e quase </w:t>
      </w:r>
      <w:r w:rsidRPr="003119F4">
        <w:rPr>
          <w:i/>
        </w:rPr>
        <w:t>insustentável leveza</w:t>
      </w:r>
      <w:r>
        <w:t xml:space="preserve"> do referido </w:t>
      </w:r>
      <w:r w:rsidRPr="0012075F">
        <w:t>conceito funcional de norma</w:t>
      </w:r>
      <w:r>
        <w:t xml:space="preserve"> perante o teste da realidade. </w:t>
      </w:r>
      <w:r w:rsidR="005746C7">
        <w:t>Com efeito, n</w:t>
      </w:r>
      <w:r>
        <w:t>o âmbito do recurso de constitucionalidade só é possível apreciar a constitucionalidade de normas, ou seja, das questões de desconformidade constitucional imputadas a normas jurídica</w:t>
      </w:r>
      <w:r w:rsidR="0067368E">
        <w:t>s</w:t>
      </w:r>
      <w:r>
        <w:t xml:space="preserve"> ou a interpretações normativas, e já não das questões de inconstitucionalidade imputadas diretamente a decisões judiciais em si mesmas</w:t>
      </w:r>
      <w:r w:rsidR="005746C7">
        <w:t xml:space="preserve"> consideradas, designadamente o modo como o tribunal recorrido interpreta o direito constitucional (</w:t>
      </w:r>
      <w:r w:rsidR="003119F4">
        <w:t>c</w:t>
      </w:r>
      <w:r w:rsidR="005746C7">
        <w:t xml:space="preserve">fr. </w:t>
      </w:r>
      <w:r w:rsidR="003119F4">
        <w:t>a</w:t>
      </w:r>
      <w:r w:rsidR="005746C7">
        <w:t>córdão citado).</w:t>
      </w:r>
      <w:r w:rsidR="00784CEE">
        <w:t xml:space="preserve"> </w:t>
      </w:r>
    </w:p>
    <w:p w14:paraId="15041286" w14:textId="77777777" w:rsidR="00784CEE" w:rsidRDefault="00784CEE" w:rsidP="0056285C">
      <w:pPr>
        <w:spacing w:line="360" w:lineRule="auto"/>
        <w:jc w:val="both"/>
      </w:pPr>
    </w:p>
    <w:p w14:paraId="45CB1BD0" w14:textId="5DF284D4" w:rsidR="00784CEE" w:rsidRDefault="00784CEE" w:rsidP="0056285C">
      <w:pPr>
        <w:spacing w:line="360" w:lineRule="auto"/>
        <w:jc w:val="both"/>
      </w:pPr>
      <w:r>
        <w:t xml:space="preserve">Num recente </w:t>
      </w:r>
      <w:r w:rsidR="003119F4">
        <w:t>a</w:t>
      </w:r>
      <w:r>
        <w:t xml:space="preserve">córdão do mesmo Tribunal – o </w:t>
      </w:r>
      <w:r w:rsidR="003119F4">
        <w:t>a</w:t>
      </w:r>
      <w:r>
        <w:t>córdão n.º 153/2015, relatado pelo Juiz Conselheiro João Cura Mariano (</w:t>
      </w:r>
      <w:r w:rsidRPr="003119F4">
        <w:rPr>
          <w:i/>
        </w:rPr>
        <w:t>in</w:t>
      </w:r>
      <w:r>
        <w:t xml:space="preserve"> </w:t>
      </w:r>
      <w:hyperlink r:id="rId10" w:history="1">
        <w:r w:rsidRPr="0065481D">
          <w:rPr>
            <w:rStyle w:val="Hyperlink"/>
          </w:rPr>
          <w:t>www.tribunalconstitucional.pt</w:t>
        </w:r>
      </w:hyperlink>
      <w:r>
        <w:t>)</w:t>
      </w:r>
      <w:r w:rsidR="00EC7E59">
        <w:t>,</w:t>
      </w:r>
      <w:r>
        <w:t xml:space="preserve"> </w:t>
      </w:r>
      <w:r w:rsidR="003119F4">
        <w:t>refere</w:t>
      </w:r>
      <w:r>
        <w:t xml:space="preserve">-se na apreciação: </w:t>
      </w:r>
      <w:r w:rsidRPr="003119F4">
        <w:rPr>
          <w:i/>
        </w:rPr>
        <w:t xml:space="preserve">“No que respeita ao modo como deve ser colocada a questão da constitucionalidade, tem sido entendimento reiterado do Tribunal Constitucional que a </w:t>
      </w:r>
      <w:r w:rsidR="00EC7E59" w:rsidRPr="003119F4">
        <w:rPr>
          <w:i/>
        </w:rPr>
        <w:t>suscitação</w:t>
      </w:r>
      <w:r w:rsidRPr="003119F4">
        <w:rPr>
          <w:i/>
        </w:rPr>
        <w:t xml:space="preserve"> processualmente adequa</w:t>
      </w:r>
      <w:r w:rsidR="00381DB3" w:rsidRPr="003119F4">
        <w:rPr>
          <w:i/>
        </w:rPr>
        <w:t>da</w:t>
      </w:r>
      <w:r w:rsidRPr="003119F4">
        <w:rPr>
          <w:i/>
        </w:rPr>
        <w:t xml:space="preserve"> de uma questão de constitucionalidade implica, desde logo, que o recorrente tenha cumprido o ónus de a colocar ao tribunal recorrido, enunciando-a de forma expressa, clara e </w:t>
      </w:r>
      <w:proofErr w:type="spellStart"/>
      <w:r w:rsidR="00EC7E59" w:rsidRPr="003119F4">
        <w:rPr>
          <w:i/>
        </w:rPr>
        <w:t>percetível</w:t>
      </w:r>
      <w:proofErr w:type="spellEnd"/>
      <w:r w:rsidRPr="003119F4">
        <w:rPr>
          <w:i/>
        </w:rPr>
        <w:t>, em ato processual e segundo os requisitos de forma que criam para o tribunal a quo um dever de pronúncia sobre a matéria a que tal questão se reporta”</w:t>
      </w:r>
      <w:r w:rsidR="00EC7E59">
        <w:t xml:space="preserve">. E mais: </w:t>
      </w:r>
      <w:r w:rsidR="000C1DB5" w:rsidRPr="003119F4">
        <w:rPr>
          <w:i/>
        </w:rPr>
        <w:t>“</w:t>
      </w:r>
      <w:r w:rsidR="00EC7E59" w:rsidRPr="003119F4">
        <w:rPr>
          <w:i/>
        </w:rPr>
        <w:t xml:space="preserve">Acresce que, no caso de pretender questionar apenas certa interpretação de uma dada norma, deverá o recorrente especificar claramente qual o sentido ou dimensão normativa do preceito ou </w:t>
      </w:r>
      <w:r w:rsidR="002458FA" w:rsidRPr="003119F4">
        <w:rPr>
          <w:i/>
        </w:rPr>
        <w:t>‘</w:t>
      </w:r>
      <w:r w:rsidR="00EC7E59" w:rsidRPr="003119F4">
        <w:rPr>
          <w:i/>
        </w:rPr>
        <w:t>arco normativo</w:t>
      </w:r>
      <w:r w:rsidR="002458FA" w:rsidRPr="003119F4">
        <w:rPr>
          <w:i/>
        </w:rPr>
        <w:t>’</w:t>
      </w:r>
      <w:r w:rsidR="00EC7E59" w:rsidRPr="003119F4">
        <w:rPr>
          <w:i/>
        </w:rPr>
        <w:t xml:space="preserve"> que tem por violador da </w:t>
      </w:r>
      <w:r w:rsidR="00EC7E59" w:rsidRPr="003119F4">
        <w:rPr>
          <w:i/>
        </w:rPr>
        <w:lastRenderedPageBreak/>
        <w:t>Constituição, enunciando cabalmente e com precisão e rigor todos os pressupostos essenciais da dimensão normativa tida por inconstitucional”</w:t>
      </w:r>
      <w:r w:rsidR="00EC7E59">
        <w:t>.</w:t>
      </w:r>
    </w:p>
    <w:p w14:paraId="4FB98635" w14:textId="77777777" w:rsidR="006D1F6A" w:rsidRDefault="006D1F6A" w:rsidP="0056285C">
      <w:pPr>
        <w:spacing w:line="360" w:lineRule="auto"/>
        <w:jc w:val="both"/>
      </w:pPr>
    </w:p>
    <w:p w14:paraId="1B5E84EF" w14:textId="765EFD2E" w:rsidR="006D1F6A" w:rsidRDefault="006D1F6A" w:rsidP="0056285C">
      <w:pPr>
        <w:spacing w:line="360" w:lineRule="auto"/>
        <w:jc w:val="both"/>
      </w:pPr>
      <w:r>
        <w:t xml:space="preserve">Num outro </w:t>
      </w:r>
      <w:r w:rsidR="003119F4">
        <w:t>a</w:t>
      </w:r>
      <w:r>
        <w:t xml:space="preserve">córdão ainda mais recente, o </w:t>
      </w:r>
      <w:r w:rsidR="003119F4">
        <w:t>a</w:t>
      </w:r>
      <w:r>
        <w:t xml:space="preserve">córdão n.º </w:t>
      </w:r>
      <w:r w:rsidR="00D6627C">
        <w:t xml:space="preserve">363/2015, </w:t>
      </w:r>
      <w:r w:rsidR="003C615C">
        <w:t>relatado pelo Juiz Conselheiro Pedro Machete (</w:t>
      </w:r>
      <w:r w:rsidR="003C615C" w:rsidRPr="003119F4">
        <w:rPr>
          <w:i/>
        </w:rPr>
        <w:t>in</w:t>
      </w:r>
      <w:r w:rsidR="003C615C">
        <w:t xml:space="preserve"> </w:t>
      </w:r>
      <w:hyperlink r:id="rId11" w:history="1">
        <w:r w:rsidR="003C615C" w:rsidRPr="0065481D">
          <w:rPr>
            <w:rStyle w:val="Hyperlink"/>
          </w:rPr>
          <w:t>www.tribunalconstitucional.pt</w:t>
        </w:r>
      </w:hyperlink>
      <w:r w:rsidR="003C615C">
        <w:t xml:space="preserve">), </w:t>
      </w:r>
      <w:r w:rsidR="003119F4">
        <w:t xml:space="preserve">em resposta </w:t>
      </w:r>
      <w:r w:rsidR="00D6627C">
        <w:t xml:space="preserve">à alegação dos recorrentes de que só podem </w:t>
      </w:r>
      <w:r w:rsidR="003119F4">
        <w:t>apelar</w:t>
      </w:r>
      <w:r w:rsidR="00D6627C">
        <w:t xml:space="preserve"> com fundamento na interpretação que de determinada norma foi feita pelo tribunal </w:t>
      </w:r>
      <w:r w:rsidR="00D6627C" w:rsidRPr="003119F4">
        <w:rPr>
          <w:i/>
        </w:rPr>
        <w:t>a quo</w:t>
      </w:r>
      <w:r w:rsidR="003119F4" w:rsidRPr="003119F4">
        <w:t>,</w:t>
      </w:r>
      <w:r w:rsidR="00D6627C">
        <w:t xml:space="preserve"> </w:t>
      </w:r>
      <w:r w:rsidR="003119F4">
        <w:t>baseando-se</w:t>
      </w:r>
      <w:r w:rsidR="00D6627C">
        <w:t xml:space="preserve"> num caso concreto e numa </w:t>
      </w:r>
      <w:r w:rsidR="003119F4">
        <w:t>decisão precisa,</w:t>
      </w:r>
      <w:r w:rsidR="00D6627C">
        <w:t xml:space="preserve"> e na sequência da mesma, o Tribunal Constitucional </w:t>
      </w:r>
      <w:r w:rsidR="003119F4">
        <w:t>p</w:t>
      </w:r>
      <w:r w:rsidR="00D6627C">
        <w:t xml:space="preserve">ortuguês discorre que </w:t>
      </w:r>
      <w:r w:rsidR="00D6627C" w:rsidRPr="006A239B">
        <w:rPr>
          <w:i/>
        </w:rPr>
        <w:t>“se é certo que os recursos de fiscalização concreta da constitucionalidade pressupõe</w:t>
      </w:r>
      <w:r w:rsidR="002458FA" w:rsidRPr="006A239B">
        <w:rPr>
          <w:i/>
        </w:rPr>
        <w:t>m</w:t>
      </w:r>
      <w:r w:rsidR="00D6627C" w:rsidRPr="006A239B">
        <w:rPr>
          <w:i/>
        </w:rPr>
        <w:t xml:space="preserve"> uma norma </w:t>
      </w:r>
      <w:r w:rsidR="006A239B" w:rsidRPr="006A239B">
        <w:rPr>
          <w:i/>
        </w:rPr>
        <w:t>‘</w:t>
      </w:r>
      <w:r w:rsidR="00D6627C" w:rsidRPr="006A239B">
        <w:rPr>
          <w:i/>
        </w:rPr>
        <w:t>interpretativamente mediada pela decisão recorrida</w:t>
      </w:r>
      <w:r w:rsidR="006A239B" w:rsidRPr="006A239B">
        <w:rPr>
          <w:i/>
        </w:rPr>
        <w:t>’</w:t>
      </w:r>
      <w:r w:rsidR="00D6627C" w:rsidRPr="006A239B">
        <w:rPr>
          <w:i/>
        </w:rPr>
        <w:t>, ou que o juízo de constitucionalidade surja “no contexto da respetiva aplicação a situações da vida em causa</w:t>
      </w:r>
      <w:r w:rsidR="002458FA" w:rsidRPr="006A239B">
        <w:rPr>
          <w:i/>
        </w:rPr>
        <w:t xml:space="preserve"> (…) </w:t>
      </w:r>
      <w:r w:rsidR="00D6627C" w:rsidRPr="006A239B">
        <w:rPr>
          <w:i/>
        </w:rPr>
        <w:t>nenhuma dessas afirmações pressupõe que, no recurso de constitucionalidade, se possa sindicar a própria decisão em si”</w:t>
      </w:r>
      <w:r w:rsidR="00D6627C">
        <w:t>.</w:t>
      </w:r>
    </w:p>
    <w:p w14:paraId="6900ACE2" w14:textId="77777777" w:rsidR="003C615C" w:rsidRDefault="003C615C" w:rsidP="0056285C">
      <w:pPr>
        <w:spacing w:line="360" w:lineRule="auto"/>
        <w:jc w:val="both"/>
      </w:pPr>
    </w:p>
    <w:p w14:paraId="55133432" w14:textId="1E0FB386" w:rsidR="003C615C" w:rsidRDefault="003C615C" w:rsidP="0056285C">
      <w:pPr>
        <w:spacing w:line="360" w:lineRule="auto"/>
        <w:jc w:val="both"/>
      </w:pPr>
      <w:r w:rsidRPr="00000BB0">
        <w:rPr>
          <w:i/>
        </w:rPr>
        <w:t xml:space="preserve">“De facto, como o Tribunal Constitucional tem afirmado de forma consistente, o objeto do recurso de fiscalização de constitucionalidade – mesmo da fiscalização concreta da constitucionalidade – terá de ter sempre carácter normativo, </w:t>
      </w:r>
      <w:r w:rsidR="00000BB0" w:rsidRPr="00000BB0">
        <w:rPr>
          <w:i/>
        </w:rPr>
        <w:t>‘</w:t>
      </w:r>
      <w:r w:rsidRPr="00000BB0">
        <w:rPr>
          <w:i/>
        </w:rPr>
        <w:t>pelo que apenas as normas e não já as decisões judiciais podem constituir objeto de tal recurso</w:t>
      </w:r>
      <w:r w:rsidR="00000BB0" w:rsidRPr="00000BB0">
        <w:rPr>
          <w:i/>
        </w:rPr>
        <w:t>’</w:t>
      </w:r>
      <w:r w:rsidR="00000BB0">
        <w:rPr>
          <w:i/>
        </w:rPr>
        <w:t xml:space="preserve"> </w:t>
      </w:r>
      <w:r w:rsidR="00E05F54" w:rsidRPr="00000BB0">
        <w:rPr>
          <w:i/>
        </w:rPr>
        <w:t>”</w:t>
      </w:r>
      <w:r>
        <w:t xml:space="preserve"> (</w:t>
      </w:r>
      <w:r w:rsidR="006A239B" w:rsidRPr="006A239B">
        <w:rPr>
          <w:i/>
        </w:rPr>
        <w:t>i</w:t>
      </w:r>
      <w:r w:rsidRPr="006A239B">
        <w:rPr>
          <w:i/>
        </w:rPr>
        <w:t>bidem</w:t>
      </w:r>
      <w:r>
        <w:t xml:space="preserve">, citando o </w:t>
      </w:r>
      <w:r w:rsidR="006A239B">
        <w:t>a</w:t>
      </w:r>
      <w:r>
        <w:t xml:space="preserve">córdão </w:t>
      </w:r>
      <w:r w:rsidR="006A239B">
        <w:t xml:space="preserve">n.º 361/98 </w:t>
      </w:r>
      <w:r>
        <w:t xml:space="preserve">do Tribunal Constitucional </w:t>
      </w:r>
      <w:r w:rsidR="006A239B">
        <w:t>p</w:t>
      </w:r>
      <w:r>
        <w:t>ortuguês</w:t>
      </w:r>
      <w:r w:rsidR="00813DBA">
        <w:t>,</w:t>
      </w:r>
      <w:r>
        <w:t xml:space="preserve"> igualmente disponível em </w:t>
      </w:r>
      <w:hyperlink r:id="rId12" w:history="1">
        <w:r w:rsidRPr="0065481D">
          <w:rPr>
            <w:rStyle w:val="Hyperlink"/>
          </w:rPr>
          <w:t>www.tribunalconstitucional.pt</w:t>
        </w:r>
      </w:hyperlink>
      <w:r>
        <w:t>).</w:t>
      </w:r>
    </w:p>
    <w:p w14:paraId="7E3965C2" w14:textId="77777777" w:rsidR="003C615C" w:rsidRDefault="003C615C" w:rsidP="0056285C">
      <w:pPr>
        <w:spacing w:line="360" w:lineRule="auto"/>
        <w:jc w:val="both"/>
      </w:pPr>
    </w:p>
    <w:p w14:paraId="11D81CB5" w14:textId="6CF80003" w:rsidR="003C615C" w:rsidRDefault="003C615C" w:rsidP="0056285C">
      <w:pPr>
        <w:spacing w:line="360" w:lineRule="auto"/>
        <w:jc w:val="both"/>
      </w:pPr>
      <w:r>
        <w:t xml:space="preserve">O </w:t>
      </w:r>
      <w:r w:rsidR="006A239B">
        <w:t>já citado</w:t>
      </w:r>
      <w:r>
        <w:t xml:space="preserve"> </w:t>
      </w:r>
      <w:r w:rsidR="006A239B">
        <w:t>a</w:t>
      </w:r>
      <w:r>
        <w:t xml:space="preserve">córdão n.º 363/2015 prossegue na sua apreciação: </w:t>
      </w:r>
      <w:r w:rsidRPr="006A239B">
        <w:rPr>
          <w:i/>
        </w:rPr>
        <w:t>“Assim, impugnar uma determinada interpretação normativa extravasaria as fronteiras das possibilidades de conhecimento do Tribunal Constitucional quando não se autonomize a questão da</w:t>
      </w:r>
      <w:r w:rsidR="003212E6" w:rsidRPr="006A239B">
        <w:rPr>
          <w:i/>
        </w:rPr>
        <w:t xml:space="preserve"> </w:t>
      </w:r>
      <w:r w:rsidRPr="006A239B">
        <w:rPr>
          <w:i/>
        </w:rPr>
        <w:t>constitucionalidade relativamente ao tema da simples interpretação</w:t>
      </w:r>
      <w:r w:rsidR="003212E6" w:rsidRPr="006A239B">
        <w:rPr>
          <w:i/>
        </w:rPr>
        <w:t xml:space="preserve"> e aplicação de determinada norma aos factos da causa. (...) As questões</w:t>
      </w:r>
      <w:r w:rsidR="006A239B" w:rsidRPr="006A239B">
        <w:rPr>
          <w:i/>
        </w:rPr>
        <w:t xml:space="preserve"> do</w:t>
      </w:r>
      <w:r w:rsidR="003212E6" w:rsidRPr="006A239B">
        <w:rPr>
          <w:i/>
        </w:rPr>
        <w:t xml:space="preserve"> objeto do presente recurso identificam-se com a impugnação da própria decisão recorrida. (...) Os reclamantes vêm, aliás, na presente reclamação confirmar, sem margem para dúvidas, que o que pretendem é, precisamente</w:t>
      </w:r>
      <w:r w:rsidR="00DC3F5F" w:rsidRPr="006A239B">
        <w:rPr>
          <w:i/>
        </w:rPr>
        <w:t>,</w:t>
      </w:r>
      <w:r w:rsidR="003212E6" w:rsidRPr="006A239B">
        <w:rPr>
          <w:i/>
        </w:rPr>
        <w:t xml:space="preserve"> sindicar o juízo interpretativo e subsuntivo do tribunal a quo”</w:t>
      </w:r>
      <w:r w:rsidR="003212E6">
        <w:t xml:space="preserve"> (</w:t>
      </w:r>
      <w:r w:rsidR="006A239B" w:rsidRPr="006A239B">
        <w:rPr>
          <w:i/>
        </w:rPr>
        <w:t>i</w:t>
      </w:r>
      <w:r w:rsidR="003212E6" w:rsidRPr="006A239B">
        <w:rPr>
          <w:i/>
        </w:rPr>
        <w:t>bidem</w:t>
      </w:r>
      <w:r w:rsidR="003212E6">
        <w:t>)</w:t>
      </w:r>
      <w:r w:rsidR="006A239B">
        <w:t>.</w:t>
      </w:r>
    </w:p>
    <w:p w14:paraId="6D4A81D1" w14:textId="77777777" w:rsidR="003212E6" w:rsidRDefault="003212E6" w:rsidP="0056285C">
      <w:pPr>
        <w:spacing w:line="360" w:lineRule="auto"/>
        <w:jc w:val="both"/>
      </w:pPr>
    </w:p>
    <w:p w14:paraId="5F3C9AD9" w14:textId="00A24037" w:rsidR="003C615C" w:rsidRDefault="003212E6" w:rsidP="0056285C">
      <w:pPr>
        <w:spacing w:line="360" w:lineRule="auto"/>
        <w:jc w:val="both"/>
      </w:pPr>
      <w:r>
        <w:lastRenderedPageBreak/>
        <w:t xml:space="preserve">De modo muito semelhante e no mesmo sentido, o </w:t>
      </w:r>
      <w:r w:rsidR="006A239B">
        <w:t>a</w:t>
      </w:r>
      <w:r>
        <w:t>córdão n.º 257/2015</w:t>
      </w:r>
      <w:r w:rsidR="006A239B">
        <w:t>,</w:t>
      </w:r>
      <w:r>
        <w:t xml:space="preserve"> relatado pela Juíza Conselheira Maria José Rangel de Mesquita (disponível em </w:t>
      </w:r>
      <w:hyperlink r:id="rId13" w:history="1">
        <w:r w:rsidRPr="0065481D">
          <w:rPr>
            <w:rStyle w:val="Hyperlink"/>
          </w:rPr>
          <w:t>www.tribunalconstitucional.pt</w:t>
        </w:r>
      </w:hyperlink>
      <w:r>
        <w:t xml:space="preserve">) refere </w:t>
      </w:r>
      <w:r w:rsidRPr="006A239B">
        <w:rPr>
          <w:i/>
        </w:rPr>
        <w:t xml:space="preserve">“que ao Tribunal Constitucional não cabe a revisão de modo como os tribunais aplicam o direito comum nem a correção dos juízos hermenêuticos efetuados nos casos concretos; cabe-lhe a </w:t>
      </w:r>
      <w:r w:rsidR="00BD3352" w:rsidRPr="006A239B">
        <w:rPr>
          <w:i/>
        </w:rPr>
        <w:t>fiscalização</w:t>
      </w:r>
      <w:r w:rsidRPr="006A239B">
        <w:rPr>
          <w:i/>
        </w:rPr>
        <w:t xml:space="preserve"> de normas (ou interpretações normativas) aplicadas em decisões judiciais (sendo o recurso interposto ao abrigo da alínea b) do n.º 1 do artigo 70.º da LTC) e não de decisões judiciais, em si mesmas consideradas”</w:t>
      </w:r>
      <w:r>
        <w:t>.</w:t>
      </w:r>
      <w:r w:rsidR="00BD3352">
        <w:t xml:space="preserve"> E aí se procura afinar este entendimento</w:t>
      </w:r>
      <w:r w:rsidR="006A239B">
        <w:t>,</w:t>
      </w:r>
      <w:r w:rsidR="00BD3352">
        <w:t xml:space="preserve"> registando-se que</w:t>
      </w:r>
      <w:r w:rsidR="006A239B">
        <w:t>,</w:t>
      </w:r>
      <w:r w:rsidR="00BD3352">
        <w:t xml:space="preserve"> muito embora seja expressa a intenção dos recorrentes</w:t>
      </w:r>
      <w:r w:rsidR="006A239B">
        <w:t xml:space="preserve"> de</w:t>
      </w:r>
      <w:r w:rsidR="00BD3352">
        <w:t xml:space="preserve"> não visarem a reapreciação da decisão recorrida em si mesma, o certo é que a discordância se mantém quanto à melhor interpretação a conferir à disposição que esteja em causa. </w:t>
      </w:r>
      <w:r w:rsidR="006C1154">
        <w:t>Prosseguindo</w:t>
      </w:r>
      <w:r w:rsidR="006A239B">
        <w:t>,</w:t>
      </w:r>
      <w:r w:rsidR="006C1154">
        <w:t xml:space="preserve"> </w:t>
      </w:r>
      <w:r w:rsidR="006A239B">
        <w:t>menciona</w:t>
      </w:r>
      <w:r w:rsidR="006C1154">
        <w:t xml:space="preserve">-se ainda que </w:t>
      </w:r>
      <w:r w:rsidR="00BD3352" w:rsidRPr="006A239B">
        <w:rPr>
          <w:i/>
        </w:rPr>
        <w:t>“discutir o tipo de atuações que ca</w:t>
      </w:r>
      <w:r w:rsidR="004851F7" w:rsidRPr="006A239B">
        <w:rPr>
          <w:i/>
        </w:rPr>
        <w:t>b</w:t>
      </w:r>
      <w:r w:rsidR="00BD3352" w:rsidRPr="006A239B">
        <w:rPr>
          <w:i/>
        </w:rPr>
        <w:t xml:space="preserve">em dentro do âmbito de determinada norma de direito infraconstitucional é, ainda, discutir qual a correta ou melhor </w:t>
      </w:r>
      <w:r w:rsidR="006C1154" w:rsidRPr="006A239B">
        <w:rPr>
          <w:i/>
        </w:rPr>
        <w:t>interpretação</w:t>
      </w:r>
      <w:r w:rsidR="00BD3352" w:rsidRPr="006A239B">
        <w:rPr>
          <w:i/>
        </w:rPr>
        <w:t xml:space="preserve"> a dar a essas normas”</w:t>
      </w:r>
      <w:r w:rsidR="006C1154">
        <w:t xml:space="preserve">. Para logo se concluir que </w:t>
      </w:r>
      <w:r w:rsidR="006C1154" w:rsidRPr="006A239B">
        <w:rPr>
          <w:i/>
        </w:rPr>
        <w:t xml:space="preserve">“sendo a sindicância da correção dos juízos interpretativos de preceitos do direito infraconstitucional matéria absolutamente estranha à competência do Tribunal Constitucional, e apenas reservada aos tribunais comuns, </w:t>
      </w:r>
      <w:r w:rsidR="004851F7" w:rsidRPr="006A239B">
        <w:rPr>
          <w:i/>
        </w:rPr>
        <w:t>tal não pode constituir um obje</w:t>
      </w:r>
      <w:r w:rsidR="006C1154" w:rsidRPr="006A239B">
        <w:rPr>
          <w:i/>
        </w:rPr>
        <w:t>to idóneo de recurso de fiscalização da constitucionalidade”</w:t>
      </w:r>
      <w:r w:rsidR="006C1154">
        <w:t xml:space="preserve"> (</w:t>
      </w:r>
      <w:r w:rsidR="006C1154" w:rsidRPr="006A239B">
        <w:rPr>
          <w:i/>
        </w:rPr>
        <w:t>ibidem</w:t>
      </w:r>
      <w:r w:rsidR="006C1154">
        <w:t>).</w:t>
      </w:r>
    </w:p>
    <w:p w14:paraId="228D9C96" w14:textId="77777777" w:rsidR="009D0BBD" w:rsidRDefault="009D0BBD" w:rsidP="0056285C">
      <w:pPr>
        <w:spacing w:line="360" w:lineRule="auto"/>
        <w:jc w:val="both"/>
      </w:pPr>
    </w:p>
    <w:p w14:paraId="2DBCDEEA" w14:textId="321F7365" w:rsidR="009D0BBD" w:rsidRDefault="009D0BBD" w:rsidP="0056285C">
      <w:pPr>
        <w:spacing w:line="360" w:lineRule="auto"/>
        <w:jc w:val="both"/>
      </w:pPr>
      <w:r>
        <w:t xml:space="preserve">Embora não se espere que a problemática suscitada pelo alargamento do âmbito do objeto do recurso ordinário de constitucionalidade na jurisprudência constitucional portuguesa venha a ter um reflexo na jurisprudência </w:t>
      </w:r>
      <w:r w:rsidR="00E05F54">
        <w:t>angolana</w:t>
      </w:r>
      <w:r>
        <w:t>, uma vez que a lei angolana permite o recurso de inconstitucionalidade de uma decisão judicial, será interessante acompanhar a evolução de ambas as jurisprudência</w:t>
      </w:r>
      <w:r w:rsidR="008E660C">
        <w:t>s,</w:t>
      </w:r>
      <w:r>
        <w:t xml:space="preserve"> tendo em conta o requisito de esgotamento dos recursos que em Angola é exigível apenas para os recursos extraordinários de inconstitucionalidade</w:t>
      </w:r>
      <w:r w:rsidR="00000BB0">
        <w:t xml:space="preserve">, bem como devido aos </w:t>
      </w:r>
      <w:r>
        <w:t xml:space="preserve">efeitos de ambos os recursos, como </w:t>
      </w:r>
      <w:r w:rsidR="00000BB0">
        <w:t>será referido mais adiante</w:t>
      </w:r>
      <w:r>
        <w:t xml:space="preserve">. </w:t>
      </w:r>
    </w:p>
    <w:p w14:paraId="0C7E5236" w14:textId="77777777" w:rsidR="005746C7" w:rsidRDefault="005746C7" w:rsidP="0056285C">
      <w:pPr>
        <w:spacing w:line="360" w:lineRule="auto"/>
        <w:jc w:val="both"/>
      </w:pPr>
    </w:p>
    <w:p w14:paraId="5ADA83FF" w14:textId="77777777" w:rsidR="00000BB0" w:rsidRDefault="00000BB0" w:rsidP="0056285C">
      <w:pPr>
        <w:spacing w:line="360" w:lineRule="auto"/>
        <w:jc w:val="both"/>
        <w:rPr>
          <w:b/>
        </w:rPr>
      </w:pPr>
    </w:p>
    <w:p w14:paraId="0C06A3E3" w14:textId="77777777" w:rsidR="00000BB0" w:rsidRDefault="00000BB0" w:rsidP="0056285C">
      <w:pPr>
        <w:spacing w:line="360" w:lineRule="auto"/>
        <w:jc w:val="both"/>
        <w:rPr>
          <w:b/>
        </w:rPr>
      </w:pPr>
    </w:p>
    <w:p w14:paraId="75C9E233" w14:textId="77777777" w:rsidR="00000BB0" w:rsidRDefault="00000BB0" w:rsidP="0056285C">
      <w:pPr>
        <w:spacing w:line="360" w:lineRule="auto"/>
        <w:jc w:val="both"/>
        <w:rPr>
          <w:b/>
        </w:rPr>
      </w:pPr>
    </w:p>
    <w:p w14:paraId="70DD3C68" w14:textId="3BFC9D4B" w:rsidR="00F27B8E" w:rsidRPr="00DE0EF1" w:rsidRDefault="004851F7" w:rsidP="0056285C">
      <w:pPr>
        <w:spacing w:line="360" w:lineRule="auto"/>
        <w:jc w:val="both"/>
        <w:rPr>
          <w:b/>
        </w:rPr>
      </w:pPr>
      <w:r>
        <w:rPr>
          <w:b/>
        </w:rPr>
        <w:lastRenderedPageBreak/>
        <w:t xml:space="preserve">5. </w:t>
      </w:r>
      <w:r w:rsidR="00DE0EF1" w:rsidRPr="00DE0EF1">
        <w:rPr>
          <w:b/>
        </w:rPr>
        <w:t>Efeitos da fiscalização concreta da norma ou da sua interpretação</w:t>
      </w:r>
    </w:p>
    <w:p w14:paraId="461371DE" w14:textId="77777777" w:rsidR="00DE0EF1" w:rsidRDefault="00DE0EF1" w:rsidP="0056285C">
      <w:pPr>
        <w:spacing w:line="360" w:lineRule="auto"/>
        <w:jc w:val="both"/>
      </w:pPr>
    </w:p>
    <w:p w14:paraId="25AF20D0" w14:textId="69878C0B" w:rsidR="00F240A1" w:rsidRDefault="00DE0EF1" w:rsidP="0056285C">
      <w:pPr>
        <w:spacing w:line="360" w:lineRule="auto"/>
        <w:jc w:val="both"/>
      </w:pPr>
      <w:r>
        <w:t>Para além de fazer caso julgado no processo quanto às questões de inconstitucionalidade nele levantadas (artigo 47.º</w:t>
      </w:r>
      <w:r w:rsidR="00EE7454">
        <w:t>,</w:t>
      </w:r>
      <w:r>
        <w:t xml:space="preserve"> n.º 1</w:t>
      </w:r>
      <w:r w:rsidR="00EE7454">
        <w:t>,</w:t>
      </w:r>
      <w:r>
        <w:t xml:space="preserve"> da LPC e n.º 1 do artigo 80.º da LTC), </w:t>
      </w:r>
      <w:r w:rsidR="00F240A1">
        <w:t>o provimento dado</w:t>
      </w:r>
      <w:r>
        <w:t xml:space="preserve"> </w:t>
      </w:r>
      <w:r w:rsidR="00F240A1">
        <w:t>pelo</w:t>
      </w:r>
      <w:r>
        <w:t xml:space="preserve"> Tribunal Constitucional relat</w:t>
      </w:r>
      <w:r w:rsidR="00F240A1">
        <w:t xml:space="preserve">ivamente </w:t>
      </w:r>
      <w:r w:rsidR="006A239B">
        <w:t>aos</w:t>
      </w:r>
      <w:r w:rsidR="00F240A1">
        <w:t xml:space="preserve"> </w:t>
      </w:r>
      <w:r w:rsidR="006A239B">
        <w:t>temas</w:t>
      </w:r>
      <w:r w:rsidR="00F240A1">
        <w:t xml:space="preserve"> suscitad</w:t>
      </w:r>
      <w:r w:rsidR="006A239B">
        <w:t>o</w:t>
      </w:r>
      <w:r w:rsidR="00F240A1">
        <w:t xml:space="preserve">s em </w:t>
      </w:r>
      <w:r w:rsidR="00F240A1" w:rsidRPr="0012075F">
        <w:t>recurso ordinário de constitucionalidade ou inconstitucionalidade</w:t>
      </w:r>
      <w:r>
        <w:t xml:space="preserve"> tem </w:t>
      </w:r>
      <w:r w:rsidR="00F240A1">
        <w:t xml:space="preserve">sempre </w:t>
      </w:r>
      <w:r>
        <w:t xml:space="preserve">uma função meramente instrumental, isto é, tem </w:t>
      </w:r>
      <w:r w:rsidR="00F240A1">
        <w:t xml:space="preserve">apenas </w:t>
      </w:r>
      <w:r>
        <w:t xml:space="preserve">como consequência </w:t>
      </w:r>
      <w:r w:rsidR="00F240A1">
        <w:t>a</w:t>
      </w:r>
      <w:r>
        <w:t xml:space="preserve"> determinação </w:t>
      </w:r>
      <w:r w:rsidR="00F240A1">
        <w:t>dirigida ao</w:t>
      </w:r>
      <w:r>
        <w:t xml:space="preserve"> tribunal recorrido </w:t>
      </w:r>
      <w:r w:rsidR="00F240A1">
        <w:t xml:space="preserve">para que proceda à </w:t>
      </w:r>
      <w:r w:rsidR="00F240A1" w:rsidRPr="006A239B">
        <w:t>reforma</w:t>
      </w:r>
      <w:r w:rsidR="00F240A1">
        <w:t xml:space="preserve"> da decisão em conformidade com o julgamento sobre a questão da inconstitucionalidade</w:t>
      </w:r>
      <w:r w:rsidR="006A239B">
        <w:t>,</w:t>
      </w:r>
      <w:r w:rsidR="00F240A1">
        <w:t xml:space="preserve"> ou com a interpretação da norma que deva ser aplicada (artigo 47.º</w:t>
      </w:r>
      <w:r w:rsidR="00EE7454">
        <w:t>,</w:t>
      </w:r>
      <w:r w:rsidR="00F240A1">
        <w:t xml:space="preserve"> n.ºs 2 e 3</w:t>
      </w:r>
      <w:r w:rsidR="00EE7454">
        <w:t>,</w:t>
      </w:r>
      <w:r w:rsidR="00F240A1">
        <w:t xml:space="preserve"> da LPC e artigo 80.º</w:t>
      </w:r>
      <w:r w:rsidR="00EE7454">
        <w:t>,</w:t>
      </w:r>
      <w:r w:rsidR="00F240A1">
        <w:t xml:space="preserve"> n.ºs 2 e 3</w:t>
      </w:r>
      <w:r w:rsidR="00EE7454">
        <w:t>,</w:t>
      </w:r>
      <w:r w:rsidR="00F240A1">
        <w:t xml:space="preserve"> da LTC).</w:t>
      </w:r>
      <w:r>
        <w:t xml:space="preserve"> </w:t>
      </w:r>
    </w:p>
    <w:p w14:paraId="4209C856" w14:textId="77777777" w:rsidR="00F240A1" w:rsidRDefault="00F240A1" w:rsidP="0056285C">
      <w:pPr>
        <w:spacing w:line="360" w:lineRule="auto"/>
        <w:jc w:val="both"/>
      </w:pPr>
    </w:p>
    <w:p w14:paraId="584B8CE2" w14:textId="21F7A446" w:rsidR="005A2E5B" w:rsidRDefault="00F240A1" w:rsidP="0087538A">
      <w:pPr>
        <w:spacing w:line="360" w:lineRule="auto"/>
        <w:jc w:val="both"/>
      </w:pPr>
      <w:r>
        <w:t xml:space="preserve">É o que decorre da natureza </w:t>
      </w:r>
      <w:r w:rsidRPr="006A239B">
        <w:t>instrumental</w:t>
      </w:r>
      <w:r>
        <w:t xml:space="preserve"> deste específico mecanismo de fiscalização concreta</w:t>
      </w:r>
      <w:r w:rsidR="006C1154">
        <w:t>,</w:t>
      </w:r>
      <w:r>
        <w:t xml:space="preserve"> não obstante as diferenças de regime e tramitação </w:t>
      </w:r>
      <w:r w:rsidR="0087538A">
        <w:t xml:space="preserve">já assinaladas entre os dois </w:t>
      </w:r>
      <w:r w:rsidR="0087538A" w:rsidRPr="0012075F">
        <w:t>recursos ordinários</w:t>
      </w:r>
      <w:r w:rsidR="0087538A">
        <w:t xml:space="preserve"> previstos em ambas as legislações.</w:t>
      </w:r>
    </w:p>
    <w:p w14:paraId="13F16263" w14:textId="77777777" w:rsidR="0087538A" w:rsidRDefault="0087538A" w:rsidP="0087538A">
      <w:pPr>
        <w:spacing w:line="360" w:lineRule="auto"/>
        <w:jc w:val="both"/>
      </w:pPr>
    </w:p>
    <w:p w14:paraId="066C3CF6" w14:textId="705D26E6" w:rsidR="00133BDA" w:rsidRDefault="00C97F58" w:rsidP="0087538A">
      <w:pPr>
        <w:spacing w:line="360" w:lineRule="auto"/>
        <w:jc w:val="both"/>
      </w:pPr>
      <w:r>
        <w:t>Em termos jurisprudenciais, a</w:t>
      </w:r>
      <w:r w:rsidR="006C1154">
        <w:t xml:space="preserve">penas </w:t>
      </w:r>
      <w:r w:rsidR="00D26594">
        <w:t xml:space="preserve">foi dado provimento </w:t>
      </w:r>
      <w:r w:rsidR="006C1154">
        <w:t xml:space="preserve">a um </w:t>
      </w:r>
      <w:r w:rsidR="006C1154" w:rsidRPr="0012075F">
        <w:t>recurso ordinário de inconstitucionalidade</w:t>
      </w:r>
      <w:r w:rsidR="006C1154">
        <w:t xml:space="preserve"> </w:t>
      </w:r>
      <w:r w:rsidR="00D26594">
        <w:t>interposto pelo Ministério Público no</w:t>
      </w:r>
      <w:r w:rsidR="006C1154">
        <w:t xml:space="preserve"> Tribunal Constitucional de Angola</w:t>
      </w:r>
      <w:r w:rsidR="006A239B">
        <w:t>,</w:t>
      </w:r>
      <w:r w:rsidR="006C1154">
        <w:t xml:space="preserve"> </w:t>
      </w:r>
      <w:r w:rsidR="00D26594">
        <w:t>não por terem sido declaradas inconstitucionais várias disposições referentes a crimes e contravenções cometidos no exercício da condução automóvel, mas porque</w:t>
      </w:r>
      <w:r w:rsidR="006A239B">
        <w:t>,</w:t>
      </w:r>
      <w:r w:rsidR="00D26594">
        <w:t xml:space="preserve"> estando tacitamente revogadas</w:t>
      </w:r>
      <w:r w:rsidR="006A239B">
        <w:t>,</w:t>
      </w:r>
      <w:r w:rsidR="00D26594">
        <w:t xml:space="preserve"> </w:t>
      </w:r>
      <w:r w:rsidR="000107EA" w:rsidRPr="006A239B">
        <w:rPr>
          <w:i/>
        </w:rPr>
        <w:t>“</w:t>
      </w:r>
      <w:r w:rsidR="00D26594" w:rsidRPr="006A239B">
        <w:rPr>
          <w:i/>
        </w:rPr>
        <w:t>foi inconstitucional a sua apli</w:t>
      </w:r>
      <w:r w:rsidR="009344FD" w:rsidRPr="006A239B">
        <w:rPr>
          <w:i/>
        </w:rPr>
        <w:t>c</w:t>
      </w:r>
      <w:r w:rsidR="00D26594" w:rsidRPr="006A239B">
        <w:rPr>
          <w:i/>
        </w:rPr>
        <w:t>ação – por violação do princípio da legalidade estabelecido no artigo 65.º</w:t>
      </w:r>
      <w:r w:rsidR="00943608" w:rsidRPr="006A239B">
        <w:rPr>
          <w:i/>
        </w:rPr>
        <w:t>,</w:t>
      </w:r>
      <w:r w:rsidR="00D26594" w:rsidRPr="006A239B">
        <w:rPr>
          <w:i/>
        </w:rPr>
        <w:t xml:space="preserve"> n.º 1 e 2</w:t>
      </w:r>
      <w:r w:rsidR="00943608" w:rsidRPr="006A239B">
        <w:rPr>
          <w:i/>
        </w:rPr>
        <w:t>,</w:t>
      </w:r>
      <w:r w:rsidR="00D26594" w:rsidRPr="006A239B">
        <w:rPr>
          <w:i/>
        </w:rPr>
        <w:t xml:space="preserve"> da CRA </w:t>
      </w:r>
      <w:r w:rsidR="009344FD" w:rsidRPr="006A239B">
        <w:rPr>
          <w:i/>
        </w:rPr>
        <w:t>–</w:t>
      </w:r>
      <w:r w:rsidR="00D26594" w:rsidRPr="006A239B">
        <w:rPr>
          <w:i/>
        </w:rPr>
        <w:t xml:space="preserve"> </w:t>
      </w:r>
      <w:r w:rsidR="009344FD" w:rsidRPr="006A239B">
        <w:rPr>
          <w:i/>
        </w:rPr>
        <w:t>e também por ter resultado na aplicação ao arguido de uma lei menos favorável, em contravenção ao estabelecido no n.º 4 do artigo 65.º da CRA”</w:t>
      </w:r>
      <w:r w:rsidR="009344FD">
        <w:t>. Em consequência</w:t>
      </w:r>
      <w:r w:rsidR="006A239B">
        <w:t xml:space="preserve">, e </w:t>
      </w:r>
      <w:r w:rsidR="009344FD">
        <w:t>nos termos do artigo 47.º</w:t>
      </w:r>
      <w:r w:rsidR="00943608">
        <w:t>,</w:t>
      </w:r>
      <w:r w:rsidR="009344FD">
        <w:t xml:space="preserve"> n.º 2</w:t>
      </w:r>
      <w:r w:rsidR="00943608">
        <w:t>,</w:t>
      </w:r>
      <w:r w:rsidR="009344FD">
        <w:t xml:space="preserve"> da LPC, a que corresponde o n.º 2 do artigo 80.º da LTC</w:t>
      </w:r>
      <w:r w:rsidR="00943608">
        <w:t>,</w:t>
      </w:r>
      <w:r w:rsidR="009344FD">
        <w:t xml:space="preserve"> foi determinada a reforma da sentença recorrida (</w:t>
      </w:r>
      <w:r w:rsidR="006A239B">
        <w:t>a</w:t>
      </w:r>
      <w:r w:rsidR="009344FD">
        <w:t xml:space="preserve">córdão n.º 328/2014, de que foi relatora a juíza Conselheira Maria da Imaculada Melo, disponível na Jurisprudência do Tribunal Constitucional, Coletânea de Acórdãos, IV Volume, 2013/2014, igualmente consultável em </w:t>
      </w:r>
      <w:hyperlink r:id="rId14" w:history="1">
        <w:r w:rsidR="009344FD" w:rsidRPr="0065481D">
          <w:rPr>
            <w:rStyle w:val="Hyperlink"/>
          </w:rPr>
          <w:t>www.tribunalconstitucional.ao</w:t>
        </w:r>
      </w:hyperlink>
      <w:r w:rsidR="009344FD">
        <w:t xml:space="preserve">). </w:t>
      </w:r>
      <w:r w:rsidR="00000BB0">
        <w:t>Considerando</w:t>
      </w:r>
      <w:r w:rsidR="009344FD">
        <w:t xml:space="preserve"> tudo quanto acima ficou referido</w:t>
      </w:r>
      <w:r>
        <w:t xml:space="preserve"> sobre a dimensão normativa do objeto do recurso</w:t>
      </w:r>
      <w:r w:rsidR="009344FD">
        <w:t>, seria difícil destrinçar se</w:t>
      </w:r>
      <w:r w:rsidR="00F92DB1">
        <w:t>, neste caso,</w:t>
      </w:r>
      <w:r w:rsidR="009344FD">
        <w:t xml:space="preserve"> </w:t>
      </w:r>
      <w:r w:rsidR="00F92DB1">
        <w:t xml:space="preserve">o recurso de inconstitucionalidade </w:t>
      </w:r>
      <w:r w:rsidR="006A239B">
        <w:t>teria tido</w:t>
      </w:r>
      <w:r w:rsidR="00F92DB1">
        <w:t xml:space="preserve"> como objeto uma interpretação subjacente à decisão do juiz no sentido de </w:t>
      </w:r>
      <w:r w:rsidR="00F92DB1">
        <w:lastRenderedPageBreak/>
        <w:t xml:space="preserve">entender que ainda </w:t>
      </w:r>
      <w:r w:rsidR="006A239B">
        <w:t>seriam</w:t>
      </w:r>
      <w:r w:rsidR="00F92DB1">
        <w:t xml:space="preserve"> vigentes</w:t>
      </w:r>
      <w:r w:rsidR="006A239B">
        <w:t>,</w:t>
      </w:r>
      <w:r w:rsidR="00F92DB1">
        <w:t xml:space="preserve"> e consequentemente aplicáveis</w:t>
      </w:r>
      <w:r w:rsidR="006A239B">
        <w:t>,</w:t>
      </w:r>
      <w:r w:rsidR="00F92DB1">
        <w:t xml:space="preserve"> as disposições tacitamente revogadas</w:t>
      </w:r>
      <w:r w:rsidR="006A239B">
        <w:t>,</w:t>
      </w:r>
      <w:r w:rsidR="00F92DB1">
        <w:t xml:space="preserve"> ou </w:t>
      </w:r>
      <w:r w:rsidR="006A239B">
        <w:t>s</w:t>
      </w:r>
      <w:r w:rsidR="00F92DB1">
        <w:t xml:space="preserve">e o real objeto do recurso não </w:t>
      </w:r>
      <w:r w:rsidR="006A239B">
        <w:t>teria sido</w:t>
      </w:r>
      <w:r w:rsidR="00F92DB1">
        <w:t xml:space="preserve"> a decisão em si mesma, a qual, embora não aplicando ou desaplicando normas inconstitucionais, </w:t>
      </w:r>
      <w:r w:rsidR="006A239B">
        <w:t>teria contrariado</w:t>
      </w:r>
      <w:r w:rsidR="00F92DB1">
        <w:t xml:space="preserve"> o princípio da legalidade e </w:t>
      </w:r>
      <w:r w:rsidR="006A239B">
        <w:t>ofendido</w:t>
      </w:r>
      <w:r w:rsidR="00F92DB1">
        <w:t xml:space="preserve"> o direito do arguido a um tratamento mais favorável. </w:t>
      </w:r>
      <w:r w:rsidR="006A239B">
        <w:t>T</w:t>
      </w:r>
      <w:r w:rsidR="00F92DB1">
        <w:t>eria</w:t>
      </w:r>
      <w:r w:rsidR="006A239B">
        <w:t xml:space="preserve"> sido</w:t>
      </w:r>
      <w:r w:rsidR="00F92DB1">
        <w:t xml:space="preserve"> necessário</w:t>
      </w:r>
      <w:r w:rsidR="006A239B">
        <w:t>,</w:t>
      </w:r>
      <w:r w:rsidR="00F92DB1">
        <w:t xml:space="preserve"> neste caso</w:t>
      </w:r>
      <w:r w:rsidR="006A239B">
        <w:t>,</w:t>
      </w:r>
      <w:r w:rsidR="00F92DB1">
        <w:t xml:space="preserve"> determinar a reforma da sentença? </w:t>
      </w:r>
      <w:r w:rsidR="006A239B">
        <w:t>Colocando</w:t>
      </w:r>
      <w:r w:rsidR="00E640FD">
        <w:t xml:space="preserve"> a questão de outro modo: qual é o efeito da fiscalização da constitucionalidade, não de uma norma ou da sua interpretação, mas de um ato judicial?</w:t>
      </w:r>
    </w:p>
    <w:p w14:paraId="0D0C90B5" w14:textId="77777777" w:rsidR="00133BDA" w:rsidRDefault="00133BDA" w:rsidP="0087538A">
      <w:pPr>
        <w:spacing w:line="360" w:lineRule="auto"/>
        <w:jc w:val="both"/>
      </w:pPr>
    </w:p>
    <w:p w14:paraId="1407B30A" w14:textId="178BF04E" w:rsidR="00133BDA" w:rsidRPr="00E640FD" w:rsidRDefault="00EE7454" w:rsidP="00133BDA">
      <w:pPr>
        <w:spacing w:line="360" w:lineRule="auto"/>
        <w:jc w:val="both"/>
        <w:rPr>
          <w:b/>
        </w:rPr>
      </w:pPr>
      <w:r>
        <w:rPr>
          <w:b/>
        </w:rPr>
        <w:t xml:space="preserve">6. </w:t>
      </w:r>
      <w:r w:rsidR="00133BDA" w:rsidRPr="00E640FD">
        <w:rPr>
          <w:b/>
        </w:rPr>
        <w:t>O</w:t>
      </w:r>
      <w:r w:rsidR="00E640FD" w:rsidRPr="00E640FD">
        <w:rPr>
          <w:b/>
        </w:rPr>
        <w:t>s efeitos da fiscalização de um</w:t>
      </w:r>
      <w:r w:rsidR="00133BDA" w:rsidRPr="00E640FD">
        <w:rPr>
          <w:b/>
        </w:rPr>
        <w:t xml:space="preserve"> </w:t>
      </w:r>
      <w:r w:rsidR="00E640FD" w:rsidRPr="00E640FD">
        <w:rPr>
          <w:b/>
        </w:rPr>
        <w:t>ato</w:t>
      </w:r>
      <w:r w:rsidR="00133BDA" w:rsidRPr="00E640FD">
        <w:rPr>
          <w:b/>
        </w:rPr>
        <w:t xml:space="preserve"> judicial </w:t>
      </w:r>
    </w:p>
    <w:p w14:paraId="7E6F6F24" w14:textId="77777777" w:rsidR="00133BDA" w:rsidRDefault="00133BDA" w:rsidP="0087538A">
      <w:pPr>
        <w:spacing w:line="360" w:lineRule="auto"/>
        <w:jc w:val="both"/>
      </w:pPr>
    </w:p>
    <w:p w14:paraId="2E583D5E" w14:textId="2336DE27" w:rsidR="0087538A" w:rsidRDefault="0087538A" w:rsidP="0087538A">
      <w:pPr>
        <w:spacing w:line="360" w:lineRule="auto"/>
        <w:jc w:val="both"/>
      </w:pPr>
      <w:r>
        <w:t>Diferente pode</w:t>
      </w:r>
      <w:r w:rsidR="00133BDA">
        <w:t xml:space="preserve"> ser o efeito de um</w:t>
      </w:r>
      <w:r w:rsidR="006C328B">
        <w:t>a</w:t>
      </w:r>
      <w:r w:rsidR="00133BDA">
        <w:t xml:space="preserve"> decisão do T</w:t>
      </w:r>
      <w:r>
        <w:t xml:space="preserve">ribunal Constitucional que tenha por </w:t>
      </w:r>
      <w:r w:rsidR="006A239B">
        <w:t>objeto</w:t>
      </w:r>
      <w:r>
        <w:t xml:space="preserve"> não uma norma ou uma interpretação normativa</w:t>
      </w:r>
      <w:r w:rsidR="006A239B">
        <w:t>,</w:t>
      </w:r>
      <w:r w:rsidR="00000BB0">
        <w:t xml:space="preserve"> mas um ato judicial, como seja o</w:t>
      </w:r>
      <w:r>
        <w:t xml:space="preserve"> </w:t>
      </w:r>
      <w:r w:rsidR="00C97F58">
        <w:t xml:space="preserve">caso de </w:t>
      </w:r>
      <w:r>
        <w:t xml:space="preserve">uma sentença que ponha termo à lide processual. Para além de que, pela própria natureza do caso, não </w:t>
      </w:r>
      <w:r w:rsidR="00133BDA">
        <w:t>have</w:t>
      </w:r>
      <w:r w:rsidR="006A239B">
        <w:t>ndo</w:t>
      </w:r>
      <w:r>
        <w:t xml:space="preserve"> lugar </w:t>
      </w:r>
      <w:r w:rsidR="00133BDA">
        <w:t>a</w:t>
      </w:r>
      <w:r>
        <w:t xml:space="preserve">o ónus de suscitação prévia da questão de inconstitucionalidade que efetivamente só se revela </w:t>
      </w:r>
      <w:r w:rsidR="00133BDA">
        <w:t>n</w:t>
      </w:r>
      <w:r>
        <w:t xml:space="preserve">a própria decisão, não se vê </w:t>
      </w:r>
      <w:r w:rsidR="00E640FD">
        <w:t>a utilidade de</w:t>
      </w:r>
      <w:r>
        <w:t xml:space="preserve"> o Tribunal Constitucional </w:t>
      </w:r>
      <w:r w:rsidR="00E640FD">
        <w:t>dever</w:t>
      </w:r>
      <w:r w:rsidR="006A239B">
        <w:t>,</w:t>
      </w:r>
      <w:r w:rsidR="00E640FD">
        <w:t xml:space="preserve"> também</w:t>
      </w:r>
      <w:r w:rsidR="006A239B">
        <w:t>,</w:t>
      </w:r>
      <w:r w:rsidR="00E640FD">
        <w:t xml:space="preserve"> nos casos de </w:t>
      </w:r>
      <w:r w:rsidR="00E640FD" w:rsidRPr="0012075F">
        <w:t>recurso extraordinário de inconstitucionalidade</w:t>
      </w:r>
      <w:r>
        <w:t xml:space="preserve"> ordenar ao tribunal recorrido a alteração da sua decisão. </w:t>
      </w:r>
      <w:r w:rsidR="006A239B">
        <w:t>Sempre que</w:t>
      </w:r>
      <w:r w:rsidR="00E640FD">
        <w:t xml:space="preserve"> o Tribunal Constitucional aprecie uma norma ou uma interpretação normativa, a qual deverá coincidir com a </w:t>
      </w:r>
      <w:r w:rsidR="00E640FD" w:rsidRPr="006A239B">
        <w:rPr>
          <w:i/>
        </w:rPr>
        <w:t>ratio decidendi</w:t>
      </w:r>
      <w:r w:rsidR="00E640FD">
        <w:t xml:space="preserve"> da decisão recorrida, o seu julgamento incide única e exclusivamente sobre a norma. Por isso</w:t>
      </w:r>
      <w:r w:rsidR="009324F1">
        <w:t>,</w:t>
      </w:r>
      <w:r w:rsidR="00E640FD">
        <w:t xml:space="preserve"> a LPC, no seu artigo 36.º</w:t>
      </w:r>
      <w:r w:rsidR="006C328B">
        <w:t>,</w:t>
      </w:r>
      <w:r w:rsidR="00E640FD">
        <w:t xml:space="preserve"> n.º 2</w:t>
      </w:r>
      <w:r w:rsidR="006C328B">
        <w:t>,</w:t>
      </w:r>
      <w:r w:rsidR="00E640FD">
        <w:t xml:space="preserve"> </w:t>
      </w:r>
      <w:r w:rsidR="006A239B">
        <w:t>menciona</w:t>
      </w:r>
      <w:r w:rsidR="002C305A">
        <w:t xml:space="preserve"> </w:t>
      </w:r>
      <w:r w:rsidR="00E640FD">
        <w:t xml:space="preserve">que o </w:t>
      </w:r>
      <w:r w:rsidR="00E640FD" w:rsidRPr="0012075F">
        <w:t>recurso ordinário de inconstitucionalidade</w:t>
      </w:r>
      <w:r w:rsidR="00E640FD">
        <w:t xml:space="preserve"> tem </w:t>
      </w:r>
      <w:r w:rsidR="00E640FD" w:rsidRPr="00097076">
        <w:rPr>
          <w:i/>
        </w:rPr>
        <w:t>“natureza incidental”</w:t>
      </w:r>
      <w:r w:rsidR="00097076">
        <w:t xml:space="preserve"> e </w:t>
      </w:r>
      <w:r w:rsidR="002C305A">
        <w:t>define o alcance da sua decisão. Faz todo o sentido que</w:t>
      </w:r>
      <w:r w:rsidR="00097076">
        <w:t>,</w:t>
      </w:r>
      <w:r w:rsidR="002C305A">
        <w:t xml:space="preserve"> resolvida positivamente a questão de inconstitucionalidade</w:t>
      </w:r>
      <w:r w:rsidR="00097076">
        <w:t>,</w:t>
      </w:r>
      <w:r w:rsidR="002C305A">
        <w:t xml:space="preserve"> esse juízo implique </w:t>
      </w:r>
      <w:r w:rsidR="00097076">
        <w:t>um</w:t>
      </w:r>
      <w:r w:rsidR="002C305A">
        <w:t xml:space="preserve">a reapreciação </w:t>
      </w:r>
      <w:r w:rsidR="00C97F58">
        <w:t>no</w:t>
      </w:r>
      <w:r w:rsidR="00097076">
        <w:t xml:space="preserve"> </w:t>
      </w:r>
      <w:r w:rsidR="002C305A">
        <w:t xml:space="preserve">processo-base. É diferente a situação em que é a própria decisão proferida a estar inquinada </w:t>
      </w:r>
      <w:r w:rsidR="001E0F0D">
        <w:t>de inconstitucionalidade. A Lei do Processo Constitucional não dispõe de uma norma específica como a do seu artigo 47.º</w:t>
      </w:r>
      <w:r w:rsidR="00097076">
        <w:t>,</w:t>
      </w:r>
      <w:r w:rsidR="001E0F0D">
        <w:t xml:space="preserve"> cuja previsão assenta </w:t>
      </w:r>
      <w:r w:rsidR="00812B41">
        <w:t xml:space="preserve">apenas </w:t>
      </w:r>
      <w:r w:rsidR="001E0F0D">
        <w:t xml:space="preserve">como uma luva nas decisões tomadas em </w:t>
      </w:r>
      <w:r w:rsidR="001E0F0D" w:rsidRPr="0012075F">
        <w:t>recurso ordinário de inconstitucionalidade</w:t>
      </w:r>
      <w:r w:rsidR="001E0F0D">
        <w:t xml:space="preserve">. </w:t>
      </w:r>
    </w:p>
    <w:p w14:paraId="1367DEB9" w14:textId="77777777" w:rsidR="001E0F0D" w:rsidRDefault="001E0F0D" w:rsidP="0087538A">
      <w:pPr>
        <w:spacing w:line="360" w:lineRule="auto"/>
        <w:jc w:val="both"/>
      </w:pPr>
    </w:p>
    <w:p w14:paraId="12D826EB" w14:textId="5F1E2FFC" w:rsidR="001E0F0D" w:rsidRDefault="001E0F0D" w:rsidP="0087538A">
      <w:pPr>
        <w:spacing w:line="360" w:lineRule="auto"/>
        <w:jc w:val="both"/>
      </w:pPr>
      <w:r>
        <w:t xml:space="preserve">O que acontece com um ato do </w:t>
      </w:r>
      <w:r w:rsidR="00097076">
        <w:t>E</w:t>
      </w:r>
      <w:r>
        <w:t>stado, normativo, judicial ou administrativo</w:t>
      </w:r>
      <w:r w:rsidR="00097076">
        <w:t>,</w:t>
      </w:r>
      <w:r>
        <w:t xml:space="preserve"> declarado inconstitucional? Nem sempre a inconstitucionalidade equivale a </w:t>
      </w:r>
      <w:r>
        <w:lastRenderedPageBreak/>
        <w:t xml:space="preserve">nulidade do ato. O </w:t>
      </w:r>
      <w:r w:rsidR="00CA5E1C">
        <w:t>n.º 1</w:t>
      </w:r>
      <w:r>
        <w:t xml:space="preserve"> do artigo 30.º da LPC</w:t>
      </w:r>
      <w:r w:rsidR="00DF366E">
        <w:t xml:space="preserve">, relativo à fiscalização </w:t>
      </w:r>
      <w:r w:rsidR="00097076">
        <w:t>abstrata,</w:t>
      </w:r>
      <w:r w:rsidR="00DF366E">
        <w:t xml:space="preserve"> </w:t>
      </w:r>
      <w:r w:rsidR="00097076">
        <w:t>enuncia</w:t>
      </w:r>
      <w:r w:rsidR="00DF366E">
        <w:t xml:space="preserve"> expressamente que </w:t>
      </w:r>
      <w:r w:rsidR="00DF366E" w:rsidRPr="00097076">
        <w:rPr>
          <w:i/>
        </w:rPr>
        <w:t>“a norma declarada inconstitucional em processo de fiscalização abstrata é nula”</w:t>
      </w:r>
      <w:r w:rsidR="00DF366E">
        <w:t xml:space="preserve">. É uma formulação diferente da utilizada no artigo </w:t>
      </w:r>
      <w:r w:rsidR="006E47C2">
        <w:t>231.º da Constituição estatui</w:t>
      </w:r>
      <w:r w:rsidR="00CA5E1C">
        <w:t>ndo</w:t>
      </w:r>
      <w:r w:rsidR="006E47C2">
        <w:t xml:space="preserve"> que </w:t>
      </w:r>
      <w:r w:rsidR="006E47C2" w:rsidRPr="00097076">
        <w:rPr>
          <w:i/>
        </w:rPr>
        <w:t>“a declaração de inconstitucionalidade com força obrigatória geral produz efeitos desde a entrada em vigor da norma declarada inconstitucional e determina a repristinação da norma que haja revogado”</w:t>
      </w:r>
      <w:r w:rsidR="00097076">
        <w:t>, sendo esta</w:t>
      </w:r>
      <w:r w:rsidR="006E47C2">
        <w:t xml:space="preserve"> uma redação consentânea com a do artigo </w:t>
      </w:r>
      <w:r w:rsidR="00DF366E">
        <w:t>66.º da LTC</w:t>
      </w:r>
      <w:r w:rsidR="00097076">
        <w:t>,</w:t>
      </w:r>
      <w:r w:rsidR="00DF366E">
        <w:t xml:space="preserve"> segundo o qual </w:t>
      </w:r>
      <w:r w:rsidR="006E47C2" w:rsidRPr="00097076">
        <w:rPr>
          <w:i/>
        </w:rPr>
        <w:t>“</w:t>
      </w:r>
      <w:r w:rsidR="00DF366E" w:rsidRPr="00097076">
        <w:rPr>
          <w:i/>
        </w:rPr>
        <w:t>a declaração de inconstitucionalidade com força geral e obrigatória tem os efeitos do artigo 282.º da Constituição”</w:t>
      </w:r>
      <w:r w:rsidR="00DF366E">
        <w:t>.</w:t>
      </w:r>
    </w:p>
    <w:p w14:paraId="1BD762DB" w14:textId="77777777" w:rsidR="006E47C2" w:rsidRDefault="006E47C2" w:rsidP="0087538A">
      <w:pPr>
        <w:spacing w:line="360" w:lineRule="auto"/>
        <w:jc w:val="both"/>
      </w:pPr>
    </w:p>
    <w:p w14:paraId="20F7C548" w14:textId="1E4F44D5" w:rsidR="00DF366E" w:rsidRDefault="006E47C2" w:rsidP="0087538A">
      <w:pPr>
        <w:spacing w:line="360" w:lineRule="auto"/>
        <w:jc w:val="both"/>
      </w:pPr>
      <w:r>
        <w:t xml:space="preserve">Como, porém, decorre do já referido artigo </w:t>
      </w:r>
      <w:r w:rsidR="00C805F6">
        <w:t>47.º da LPC e do seu homólogo artigo 80.º da LTC</w:t>
      </w:r>
      <w:r w:rsidR="00097076">
        <w:t>,</w:t>
      </w:r>
      <w:r w:rsidR="00C805F6">
        <w:t xml:space="preserve"> a norma declarada inconstitucional num processo de fiscalização concreta não tem o efeito da nulidade e a consequente irradiação do ordenamento jurídico. A declaração de inconstitucionalidade, ou se quisermos insistir na </w:t>
      </w:r>
      <w:r w:rsidR="00C805F6" w:rsidRPr="00097076">
        <w:rPr>
          <w:i/>
        </w:rPr>
        <w:t>nulidade</w:t>
      </w:r>
      <w:r w:rsidR="00097076">
        <w:t>,</w:t>
      </w:r>
      <w:r w:rsidR="00C805F6">
        <w:t xml:space="preserve"> fica confinada às partes intervenientes, à causa de pedir e ao pedido do processo em que a questão de constitucionalidade da norma tiver sido levantada.</w:t>
      </w:r>
      <w:r w:rsidR="00C97F58">
        <w:t xml:space="preserve"> Isto, n</w:t>
      </w:r>
      <w:r w:rsidR="00C805F6">
        <w:t>ão obstante</w:t>
      </w:r>
      <w:r w:rsidR="00097076">
        <w:t>,</w:t>
      </w:r>
      <w:r w:rsidR="00C805F6">
        <w:t xml:space="preserve"> repetidamente e de forma enfática</w:t>
      </w:r>
      <w:r w:rsidR="00097076">
        <w:t>,</w:t>
      </w:r>
      <w:r w:rsidR="00C805F6">
        <w:t xml:space="preserve"> a</w:t>
      </w:r>
      <w:r>
        <w:t xml:space="preserve"> Constituição da R</w:t>
      </w:r>
      <w:r w:rsidR="00DF366E">
        <w:t>epública de Angola expr</w:t>
      </w:r>
      <w:r w:rsidR="00097076">
        <w:t xml:space="preserve">essar </w:t>
      </w:r>
      <w:r w:rsidR="00DF366E">
        <w:t xml:space="preserve">em vários momentos que </w:t>
      </w:r>
      <w:r w:rsidRPr="00097076">
        <w:rPr>
          <w:i/>
        </w:rPr>
        <w:t>“as leis, os tratados e os demais atos do Estado, dos órgãos do poder local e dos entes públicos em geral só são válidos se forem conformes à Constituição”</w:t>
      </w:r>
      <w:r>
        <w:t xml:space="preserve"> (artigo 6.º da CRA); </w:t>
      </w:r>
      <w:r w:rsidR="00C805F6">
        <w:t xml:space="preserve">que </w:t>
      </w:r>
      <w:r w:rsidRPr="00097076">
        <w:rPr>
          <w:i/>
        </w:rPr>
        <w:t>“a validade das lei</w:t>
      </w:r>
      <w:r w:rsidR="00C805F6" w:rsidRPr="00097076">
        <w:rPr>
          <w:i/>
        </w:rPr>
        <w:t>s</w:t>
      </w:r>
      <w:r w:rsidRPr="00097076">
        <w:rPr>
          <w:i/>
        </w:rPr>
        <w:t xml:space="preserve"> e dos demais atos do Estado, da </w:t>
      </w:r>
      <w:r w:rsidR="00C805F6" w:rsidRPr="00097076">
        <w:rPr>
          <w:i/>
        </w:rPr>
        <w:t>administração</w:t>
      </w:r>
      <w:r w:rsidRPr="00097076">
        <w:rPr>
          <w:i/>
        </w:rPr>
        <w:t xml:space="preserve"> pública e do poder local depende da sua conformidade </w:t>
      </w:r>
      <w:r w:rsidR="00C805F6" w:rsidRPr="00097076">
        <w:rPr>
          <w:i/>
        </w:rPr>
        <w:t>c</w:t>
      </w:r>
      <w:r w:rsidRPr="00097076">
        <w:rPr>
          <w:i/>
        </w:rPr>
        <w:t>om a Constituição”</w:t>
      </w:r>
      <w:r>
        <w:t xml:space="preserve"> (artigo 226.º, n.º 1, da CRA); </w:t>
      </w:r>
      <w:r w:rsidR="00C805F6">
        <w:t xml:space="preserve">e ainda que </w:t>
      </w:r>
      <w:r w:rsidRPr="00097076">
        <w:rPr>
          <w:i/>
        </w:rPr>
        <w:t>“são inconstitucionais as leis e os atos que violem os princípios e normas consagrados na presente Constituição”</w:t>
      </w:r>
      <w:r>
        <w:t xml:space="preserve"> (artigo 226.º, n.º 2, da CRA)</w:t>
      </w:r>
      <w:r w:rsidR="00C805F6">
        <w:t>.</w:t>
      </w:r>
      <w:r>
        <w:t xml:space="preserve"> </w:t>
      </w:r>
    </w:p>
    <w:p w14:paraId="6EAEFAAB" w14:textId="77777777" w:rsidR="00C805F6" w:rsidRDefault="00C805F6" w:rsidP="0087538A">
      <w:pPr>
        <w:spacing w:line="360" w:lineRule="auto"/>
        <w:jc w:val="both"/>
      </w:pPr>
    </w:p>
    <w:p w14:paraId="49D35E3E" w14:textId="2CFFB3A9" w:rsidR="00C805F6" w:rsidRDefault="00C805F6" w:rsidP="0087538A">
      <w:pPr>
        <w:spacing w:line="360" w:lineRule="auto"/>
        <w:jc w:val="both"/>
      </w:pPr>
      <w:r>
        <w:t>A declaração de inconstitucionalidade de um ato, no caso um ato judicial, corresponde a um pronunciamento da sua invalidade.</w:t>
      </w:r>
      <w:r w:rsidR="00995799">
        <w:t xml:space="preserve"> A </w:t>
      </w:r>
      <w:r w:rsidR="00995799" w:rsidRPr="00097076">
        <w:rPr>
          <w:i/>
        </w:rPr>
        <w:t>ratio decidendi</w:t>
      </w:r>
      <w:r w:rsidR="00995799">
        <w:t xml:space="preserve"> desta decisão do </w:t>
      </w:r>
      <w:r w:rsidR="0092593F">
        <w:t>T</w:t>
      </w:r>
      <w:r w:rsidR="00995799">
        <w:t>ribunal Constitucional serão os princípios, os direitos, as liberdades e as garantias previst</w:t>
      </w:r>
      <w:r w:rsidR="00DF4EE3">
        <w:t>o</w:t>
      </w:r>
      <w:r w:rsidR="00995799">
        <w:t>s na Constituição</w:t>
      </w:r>
      <w:r w:rsidR="00097076">
        <w:t>,</w:t>
      </w:r>
      <w:r w:rsidR="00995799">
        <w:t xml:space="preserve"> eventualmente</w:t>
      </w:r>
      <w:r w:rsidR="00097076">
        <w:t>,</w:t>
      </w:r>
      <w:r w:rsidR="00995799">
        <w:t xml:space="preserve"> contrariad</w:t>
      </w:r>
      <w:r w:rsidR="00DF4EE3">
        <w:t>o</w:t>
      </w:r>
      <w:r w:rsidR="00995799">
        <w:t>s pela decisão recorrida.</w:t>
      </w:r>
      <w:r w:rsidR="00CE05D0">
        <w:t xml:space="preserve"> Não se trata d</w:t>
      </w:r>
      <w:r w:rsidR="00097076">
        <w:t>a</w:t>
      </w:r>
      <w:r w:rsidR="00CE05D0">
        <w:t xml:space="preserve"> inconstitucionalidade de uma norma que po</w:t>
      </w:r>
      <w:r w:rsidR="00097076">
        <w:t>ssa</w:t>
      </w:r>
      <w:r w:rsidR="00CE05D0">
        <w:t xml:space="preserve"> ser desaplicada ou aplicada com outro sentido na nova decisão a </w:t>
      </w:r>
      <w:r w:rsidR="00097076">
        <w:t xml:space="preserve">ser </w:t>
      </w:r>
      <w:r w:rsidR="00CE05D0">
        <w:t>proferi</w:t>
      </w:r>
      <w:r w:rsidR="00097076">
        <w:t>da</w:t>
      </w:r>
      <w:r w:rsidR="00CE05D0">
        <w:t xml:space="preserve"> no tribunal recorrido. Aqui não existe esse nexo instrumental que justifi</w:t>
      </w:r>
      <w:r w:rsidR="00097076">
        <w:t>que</w:t>
      </w:r>
      <w:r w:rsidR="00CE05D0">
        <w:t xml:space="preserve"> a ulterior reforma da decisão recorrida. Na fiscalização da própria decisão</w:t>
      </w:r>
      <w:r w:rsidR="00097076">
        <w:t>,</w:t>
      </w:r>
      <w:r w:rsidR="00CE05D0">
        <w:t xml:space="preserve"> quando </w:t>
      </w:r>
      <w:r w:rsidR="00CE05D0">
        <w:lastRenderedPageBreak/>
        <w:t xml:space="preserve">esta é procedente, a inconstitucionalidade impregna toda a decisão recorrida tornando-a inválida. Caberá ao </w:t>
      </w:r>
      <w:r w:rsidR="00C97F58">
        <w:t>T</w:t>
      </w:r>
      <w:r w:rsidR="00CE05D0">
        <w:t xml:space="preserve">ribunal </w:t>
      </w:r>
      <w:r w:rsidR="00C97F58">
        <w:t xml:space="preserve">Constitucional </w:t>
      </w:r>
      <w:r w:rsidR="00CE05D0">
        <w:t>proceder ao julgamento justo do processo, decidindo em última instância (cfr. alínea m)</w:t>
      </w:r>
      <w:r w:rsidR="0092593F">
        <w:t>,</w:t>
      </w:r>
      <w:r w:rsidR="00CE05D0">
        <w:t xml:space="preserve"> do artigo 16 da LOTC)</w:t>
      </w:r>
      <w:r w:rsidR="00097076">
        <w:t>,</w:t>
      </w:r>
      <w:r w:rsidR="00CE05D0">
        <w:t xml:space="preserve"> tal como decide</w:t>
      </w:r>
      <w:r w:rsidR="00097076">
        <w:t>,</w:t>
      </w:r>
      <w:r w:rsidR="00CE05D0">
        <w:t xml:space="preserve"> por exemplo</w:t>
      </w:r>
      <w:r w:rsidR="00097076">
        <w:t>,</w:t>
      </w:r>
      <w:r w:rsidR="00CE05D0">
        <w:t xml:space="preserve"> o Tribunal Supremo em relação a decisões tomadas em tribunais inferiores da jurisdição comum.</w:t>
      </w:r>
      <w:r w:rsidR="00995799">
        <w:t xml:space="preserve"> </w:t>
      </w:r>
    </w:p>
    <w:p w14:paraId="3A848E51" w14:textId="77777777" w:rsidR="00D35F82" w:rsidRDefault="00D35F82" w:rsidP="0087538A">
      <w:pPr>
        <w:spacing w:line="360" w:lineRule="auto"/>
        <w:jc w:val="both"/>
      </w:pPr>
    </w:p>
    <w:p w14:paraId="0A5488C7" w14:textId="54FB9760" w:rsidR="00D35F82" w:rsidRDefault="00D35F82" w:rsidP="0087538A">
      <w:pPr>
        <w:spacing w:line="360" w:lineRule="auto"/>
        <w:jc w:val="both"/>
      </w:pPr>
      <w:r>
        <w:t xml:space="preserve">Nem sempre tem sido esta a decisão tomada pelo Tribunal Constitucional nas várias dezenas </w:t>
      </w:r>
      <w:r w:rsidR="00097076">
        <w:t xml:space="preserve">de </w:t>
      </w:r>
      <w:r>
        <w:t>acórdão</w:t>
      </w:r>
      <w:r w:rsidR="00097076">
        <w:t>s</w:t>
      </w:r>
      <w:r>
        <w:t xml:space="preserve"> por si proferidos nos poucos anos que leva desde a sua inst</w:t>
      </w:r>
      <w:r w:rsidR="00097076">
        <w:t>ituição</w:t>
      </w:r>
      <w:r>
        <w:t>. Até 2008, o Tribunal Supremo desempenhava</w:t>
      </w:r>
      <w:r w:rsidR="00097076">
        <w:t>,</w:t>
      </w:r>
      <w:r>
        <w:t xml:space="preserve"> </w:t>
      </w:r>
      <w:r w:rsidR="00097076">
        <w:t>sob as</w:t>
      </w:r>
      <w:r>
        <w:t xml:space="preserve"> vestes de Tribunal Constitucional</w:t>
      </w:r>
      <w:r w:rsidR="00097076">
        <w:t>,</w:t>
      </w:r>
      <w:r>
        <w:t xml:space="preserve"> apenas a competência para a fiscalização abstrata e a fiscalização concreta</w:t>
      </w:r>
      <w:r w:rsidR="00097076">
        <w:t>,</w:t>
      </w:r>
      <w:r>
        <w:t xml:space="preserve"> tendo</w:t>
      </w:r>
      <w:r w:rsidR="00097076">
        <w:t xml:space="preserve"> unicamente</w:t>
      </w:r>
      <w:r>
        <w:t xml:space="preserve"> normas como</w:t>
      </w:r>
      <w:r w:rsidR="00097076">
        <w:t xml:space="preserve"> seu</w:t>
      </w:r>
      <w:r>
        <w:t xml:space="preserve"> exclusivo objeto de apreciação (artigo 134.º da Lei Constitucional que antecedeu a Constituição de 2010).</w:t>
      </w:r>
    </w:p>
    <w:p w14:paraId="57CB5038" w14:textId="77777777" w:rsidR="00EC29EB" w:rsidRDefault="00EC29EB" w:rsidP="0087538A">
      <w:pPr>
        <w:spacing w:line="360" w:lineRule="auto"/>
        <w:jc w:val="both"/>
      </w:pPr>
    </w:p>
    <w:p w14:paraId="2DD15FB8" w14:textId="62BBDC0C" w:rsidR="00EC29EB" w:rsidRDefault="00EC29EB" w:rsidP="0087538A">
      <w:pPr>
        <w:spacing w:line="360" w:lineRule="auto"/>
        <w:jc w:val="both"/>
      </w:pPr>
      <w:r>
        <w:t xml:space="preserve">Muitos dos </w:t>
      </w:r>
      <w:r w:rsidRPr="0012075F">
        <w:t>recursos extraordinários de inconstitucionalidade</w:t>
      </w:r>
      <w:r>
        <w:t xml:space="preserve"> têm tido como objeto os acórdão</w:t>
      </w:r>
      <w:r w:rsidR="0092593F">
        <w:t>s</w:t>
      </w:r>
      <w:r>
        <w:t xml:space="preserve"> do Tribunal Supremo, </w:t>
      </w:r>
      <w:r w:rsidR="00097076">
        <w:t xml:space="preserve">entidade com competência </w:t>
      </w:r>
      <w:r>
        <w:t xml:space="preserve">para conhecer os pedidos da providência de </w:t>
      </w:r>
      <w:r w:rsidRPr="00097076">
        <w:rPr>
          <w:i/>
        </w:rPr>
        <w:t>habeas corpus</w:t>
      </w:r>
      <w:r>
        <w:t xml:space="preserve">. </w:t>
      </w:r>
      <w:r w:rsidR="00347594">
        <w:t>Estes recursos</w:t>
      </w:r>
      <w:r w:rsidR="00097076">
        <w:t>,</w:t>
      </w:r>
      <w:r w:rsidR="00347594">
        <w:t xml:space="preserve"> quando procedentes </w:t>
      </w:r>
      <w:r w:rsidR="00097076">
        <w:t>e sustentando</w:t>
      </w:r>
      <w:r w:rsidR="00347594">
        <w:t xml:space="preserve"> como </w:t>
      </w:r>
      <w:r w:rsidR="00347594" w:rsidRPr="00097076">
        <w:rPr>
          <w:i/>
        </w:rPr>
        <w:t>ratio decidendi</w:t>
      </w:r>
      <w:r w:rsidR="00347594">
        <w:t xml:space="preserve"> o direito à liberdade fora dos limites legalmente impostos</w:t>
      </w:r>
      <w:r w:rsidR="00097076">
        <w:t>,</w:t>
      </w:r>
      <w:r w:rsidR="00347594">
        <w:t xml:space="preserve"> têm sempre determinado </w:t>
      </w:r>
      <w:r w:rsidR="00E55034">
        <w:t>que</w:t>
      </w:r>
      <w:r w:rsidR="00347594">
        <w:t xml:space="preserve"> o</w:t>
      </w:r>
      <w:r w:rsidR="00E55034">
        <w:t xml:space="preserve"> detido seja</w:t>
      </w:r>
      <w:r w:rsidR="00347594">
        <w:t xml:space="preserve"> restituído à liberdade, decisão</w:t>
      </w:r>
      <w:r w:rsidR="00097076">
        <w:t xml:space="preserve"> essa</w:t>
      </w:r>
      <w:r w:rsidR="00347594">
        <w:t xml:space="preserve"> que</w:t>
      </w:r>
      <w:r w:rsidR="00097076">
        <w:t>,</w:t>
      </w:r>
      <w:r w:rsidR="00347594">
        <w:t xml:space="preserve"> no atual contexto de não regulamentação do direito ao </w:t>
      </w:r>
      <w:r w:rsidR="00347594" w:rsidRPr="00097076">
        <w:rPr>
          <w:i/>
        </w:rPr>
        <w:t>habeas corpus</w:t>
      </w:r>
      <w:r w:rsidR="00097076">
        <w:t>,</w:t>
      </w:r>
      <w:r w:rsidR="00347594">
        <w:t xml:space="preserve"> não tem suscitado dificuldades de execução.</w:t>
      </w:r>
    </w:p>
    <w:p w14:paraId="4A2E6797" w14:textId="77777777" w:rsidR="00347594" w:rsidRDefault="00347594" w:rsidP="0087538A">
      <w:pPr>
        <w:spacing w:line="360" w:lineRule="auto"/>
        <w:jc w:val="both"/>
      </w:pPr>
    </w:p>
    <w:p w14:paraId="7148E0BF" w14:textId="4AB7FD0A" w:rsidR="00347594" w:rsidRDefault="00347594" w:rsidP="0087538A">
      <w:pPr>
        <w:spacing w:line="360" w:lineRule="auto"/>
        <w:jc w:val="both"/>
      </w:pPr>
      <w:r>
        <w:t xml:space="preserve">Os casos paradigmáticos de </w:t>
      </w:r>
      <w:r w:rsidRPr="0012075F">
        <w:t>recursos extraordinários de inconstitucionalidade</w:t>
      </w:r>
      <w:r w:rsidR="00097076">
        <w:t>,</w:t>
      </w:r>
      <w:r>
        <w:t xml:space="preserve"> que entretanto figuram na</w:t>
      </w:r>
      <w:r w:rsidR="00E55034">
        <w:t>s primícias da</w:t>
      </w:r>
      <w:r>
        <w:t xml:space="preserve"> jurisprudência do Tribunal Constitucional</w:t>
      </w:r>
      <w:r w:rsidR="00097076">
        <w:t>,</w:t>
      </w:r>
      <w:r>
        <w:t xml:space="preserve"> deixam antever uma</w:t>
      </w:r>
      <w:r w:rsidR="00097076">
        <w:t>,</w:t>
      </w:r>
      <w:r>
        <w:t xml:space="preserve"> ainda que mal firmada</w:t>
      </w:r>
      <w:r w:rsidR="00097076">
        <w:t>,</w:t>
      </w:r>
      <w:r>
        <w:t xml:space="preserve"> tendência no sentido de</w:t>
      </w:r>
      <w:r w:rsidR="00097076">
        <w:t xml:space="preserve"> que</w:t>
      </w:r>
      <w:r>
        <w:t xml:space="preserve"> também nos </w:t>
      </w:r>
      <w:r w:rsidR="00097076">
        <w:t>mesmos</w:t>
      </w:r>
      <w:r>
        <w:t xml:space="preserve"> se</w:t>
      </w:r>
      <w:r w:rsidR="00097076">
        <w:t>ja</w:t>
      </w:r>
      <w:r>
        <w:t xml:space="preserve"> determinada a reforma da decisão declarada não conforme a Constituição. </w:t>
      </w:r>
      <w:r w:rsidR="00097076">
        <w:t xml:space="preserve">Por essa razão se lê </w:t>
      </w:r>
      <w:r>
        <w:t xml:space="preserve">no </w:t>
      </w:r>
      <w:r w:rsidR="00097076">
        <w:t>a</w:t>
      </w:r>
      <w:r w:rsidR="00C97F58">
        <w:t>córdão n.º 132</w:t>
      </w:r>
      <w:r>
        <w:t>/2011, relatado pela Juíza Conselheira Luzia Sebastião</w:t>
      </w:r>
      <w:r w:rsidR="008C42A9">
        <w:t xml:space="preserve"> (</w:t>
      </w:r>
      <w:r w:rsidR="00DF4EE3">
        <w:t>d</w:t>
      </w:r>
      <w:r w:rsidR="008C42A9">
        <w:t xml:space="preserve">isponível na Jurisprudência do Tribunal Constitucional, II Volume, Coletânea de Acórdãos 2009-2011, igualmente disponível em </w:t>
      </w:r>
      <w:hyperlink r:id="rId15" w:history="1">
        <w:r w:rsidR="008C42A9" w:rsidRPr="0065481D">
          <w:rPr>
            <w:rStyle w:val="Hyperlink"/>
          </w:rPr>
          <w:t>www.tribunalconstitucional.ao</w:t>
        </w:r>
      </w:hyperlink>
      <w:r w:rsidR="008C42A9">
        <w:t xml:space="preserve">), </w:t>
      </w:r>
      <w:r>
        <w:t xml:space="preserve">que </w:t>
      </w:r>
      <w:r w:rsidRPr="00097076">
        <w:rPr>
          <w:i/>
        </w:rPr>
        <w:t xml:space="preserve">“os efeitos do juízo de inconstitucionalidade diferem em </w:t>
      </w:r>
      <w:r w:rsidR="008C42A9" w:rsidRPr="00097076">
        <w:rPr>
          <w:i/>
        </w:rPr>
        <w:t>função</w:t>
      </w:r>
      <w:r w:rsidRPr="00097076">
        <w:rPr>
          <w:i/>
        </w:rPr>
        <w:t xml:space="preserve"> das formas de </w:t>
      </w:r>
      <w:r w:rsidR="008C42A9" w:rsidRPr="00097076">
        <w:rPr>
          <w:i/>
        </w:rPr>
        <w:t>fiscalização</w:t>
      </w:r>
      <w:r w:rsidRPr="00097076">
        <w:rPr>
          <w:i/>
        </w:rPr>
        <w:t xml:space="preserve"> existentes em cada ordenamento jurídico. No ordenamento jurídico </w:t>
      </w:r>
      <w:r w:rsidR="008C42A9" w:rsidRPr="00097076">
        <w:rPr>
          <w:i/>
        </w:rPr>
        <w:lastRenderedPageBreak/>
        <w:t>angolano</w:t>
      </w:r>
      <w:r w:rsidRPr="00097076">
        <w:rPr>
          <w:i/>
        </w:rPr>
        <w:t xml:space="preserve">, o recurso interposto pela recorrente para este Tribunal, enquadra-se no sistema de </w:t>
      </w:r>
      <w:r w:rsidR="008C42A9" w:rsidRPr="00097076">
        <w:rPr>
          <w:i/>
        </w:rPr>
        <w:t>fiscalização</w:t>
      </w:r>
      <w:r w:rsidRPr="00097076">
        <w:rPr>
          <w:i/>
        </w:rPr>
        <w:t xml:space="preserve"> concreta previsto no </w:t>
      </w:r>
      <w:r w:rsidR="00DF4EE3" w:rsidRPr="00097076">
        <w:rPr>
          <w:i/>
        </w:rPr>
        <w:t>C</w:t>
      </w:r>
      <w:r w:rsidRPr="00097076">
        <w:rPr>
          <w:i/>
        </w:rPr>
        <w:t>apítulo III</w:t>
      </w:r>
      <w:r w:rsidR="008C42A9" w:rsidRPr="00097076">
        <w:rPr>
          <w:i/>
        </w:rPr>
        <w:t xml:space="preserve"> concretamente no artigo 47.º da Lei n.º 3/08, de 17 de </w:t>
      </w:r>
      <w:r w:rsidR="00DF4EE3" w:rsidRPr="00097076">
        <w:rPr>
          <w:i/>
        </w:rPr>
        <w:t>j</w:t>
      </w:r>
      <w:r w:rsidR="008C42A9" w:rsidRPr="00097076">
        <w:rPr>
          <w:i/>
        </w:rPr>
        <w:t>unho, Lei do Processo Constitucional. Assim, nos termos da supramencionada lei, a decisão proferida pelo Tribunal Constitucional que dê provimento ao recurso, deve baixar com os autos ao Tribunal de onde provieram, para que, nos termos do artigo 47.º, aplicado subsidiariamente aos recursos extraordinários de inconstitucionalidade se reformule a decisão conformando-a com o julgamento feito sobre a questão da inconstitucionalidade”</w:t>
      </w:r>
      <w:r w:rsidR="008C42A9">
        <w:t>.</w:t>
      </w:r>
    </w:p>
    <w:p w14:paraId="2063CDCF" w14:textId="77777777" w:rsidR="008C42A9" w:rsidRDefault="008C42A9" w:rsidP="0087538A">
      <w:pPr>
        <w:spacing w:line="360" w:lineRule="auto"/>
        <w:jc w:val="both"/>
      </w:pPr>
    </w:p>
    <w:p w14:paraId="14E1F059" w14:textId="553AE7F9" w:rsidR="001E430C" w:rsidRDefault="008C42A9" w:rsidP="0087538A">
      <w:pPr>
        <w:spacing w:line="360" w:lineRule="auto"/>
        <w:jc w:val="both"/>
      </w:pPr>
      <w:r>
        <w:t xml:space="preserve">Não obstante este entendimento, a </w:t>
      </w:r>
      <w:r w:rsidR="00097076">
        <w:t>deliberação</w:t>
      </w:r>
      <w:r>
        <w:t xml:space="preserve"> limitou-se a </w:t>
      </w:r>
      <w:r w:rsidRPr="00097076">
        <w:rPr>
          <w:i/>
        </w:rPr>
        <w:t xml:space="preserve">“declarar inconstitucional a decisão recorrida e, em consequência revogar o Acórdão do </w:t>
      </w:r>
      <w:r w:rsidR="006E71A1" w:rsidRPr="00097076">
        <w:rPr>
          <w:i/>
        </w:rPr>
        <w:t>T</w:t>
      </w:r>
      <w:r w:rsidRPr="00097076">
        <w:rPr>
          <w:i/>
        </w:rPr>
        <w:t>ribunal Supremo por violar o conteúdo das normas dos artigos 37.º e 14.º da Constituição da República de Angola”</w:t>
      </w:r>
      <w:r>
        <w:t xml:space="preserve">. Faltou determinar ao Tribunal Supremo a reforma da sua decisão, circunstância que pode conduzir ao imobilismo na execução </w:t>
      </w:r>
      <w:r w:rsidR="00287EFC">
        <w:t>do</w:t>
      </w:r>
      <w:r>
        <w:t xml:space="preserve"> ar</w:t>
      </w:r>
      <w:r w:rsidR="003756B0">
        <w:t>esto</w:t>
      </w:r>
      <w:r w:rsidR="00287EFC">
        <w:t>, agravado</w:t>
      </w:r>
      <w:r w:rsidR="003756B0">
        <w:t xml:space="preserve"> pelo facto de a decisão do Tribunal Supremo ser pura</w:t>
      </w:r>
      <w:r w:rsidR="00097076">
        <w:t>mente</w:t>
      </w:r>
      <w:r w:rsidR="003756B0">
        <w:t xml:space="preserve"> confirmativa da sentença proferida pelo Tribunal de Primeira Instância. Es</w:t>
      </w:r>
      <w:r w:rsidR="00097076">
        <w:t>s</w:t>
      </w:r>
      <w:r w:rsidR="003756B0">
        <w:t>a circunstância</w:t>
      </w:r>
      <w:r w:rsidR="00925E73">
        <w:t xml:space="preserve"> poderia ter sido evitada se o Tribunal C</w:t>
      </w:r>
      <w:r w:rsidR="003756B0">
        <w:t xml:space="preserve">onstitucional </w:t>
      </w:r>
      <w:r w:rsidR="00925E73">
        <w:t>reconhecesse</w:t>
      </w:r>
      <w:r w:rsidR="003756B0">
        <w:t xml:space="preserve"> como objeto do </w:t>
      </w:r>
      <w:r w:rsidR="003756B0" w:rsidRPr="0012075F">
        <w:t>recurso extraordinário</w:t>
      </w:r>
      <w:r w:rsidR="00097076">
        <w:t>,</w:t>
      </w:r>
      <w:r w:rsidR="003756B0" w:rsidRPr="0012075F">
        <w:t xml:space="preserve"> </w:t>
      </w:r>
      <w:r w:rsidR="003756B0">
        <w:t>não a última decisão</w:t>
      </w:r>
      <w:r w:rsidR="00097076">
        <w:t>,</w:t>
      </w:r>
      <w:r w:rsidR="003756B0">
        <w:t xml:space="preserve"> mas a primeira em que tivessem sido contrariados princípios, direitos, liberdades e garantias previstos na Constituição, como parece decorrer do artigo 49.º da LPC. Embora a Lei </w:t>
      </w:r>
      <w:r w:rsidR="00925E73">
        <w:t xml:space="preserve">do Processo Constitucional </w:t>
      </w:r>
      <w:r w:rsidR="003756B0">
        <w:t xml:space="preserve">tenha passado a exigir, depois das alterações de 2010 (Lei n.º 25/10, de 3 de </w:t>
      </w:r>
      <w:r w:rsidR="003D4942">
        <w:t>d</w:t>
      </w:r>
      <w:r w:rsidR="003756B0">
        <w:t>ezembro)</w:t>
      </w:r>
      <w:r w:rsidR="00097076">
        <w:t>,</w:t>
      </w:r>
      <w:r w:rsidR="003756B0">
        <w:t xml:space="preserve"> o esgotamento dos </w:t>
      </w:r>
      <w:r w:rsidR="003756B0" w:rsidRPr="0012075F">
        <w:t>recursos ordinários</w:t>
      </w:r>
      <w:r w:rsidR="003756B0">
        <w:t xml:space="preserve"> legalmente previstos para que se pudesse interpor o </w:t>
      </w:r>
      <w:r w:rsidR="003756B0" w:rsidRPr="0012075F">
        <w:t>recurso extraordinário</w:t>
      </w:r>
      <w:r w:rsidR="003756B0">
        <w:t xml:space="preserve"> das </w:t>
      </w:r>
      <w:r w:rsidR="003756B0" w:rsidRPr="00097076">
        <w:t>sentenças</w:t>
      </w:r>
      <w:r w:rsidR="003756B0">
        <w:t xml:space="preserve"> (artigo 49.º</w:t>
      </w:r>
      <w:r w:rsidR="003D4942">
        <w:t>,</w:t>
      </w:r>
      <w:r w:rsidR="003756B0">
        <w:t xml:space="preserve"> alínea a)</w:t>
      </w:r>
      <w:r w:rsidR="003D4942">
        <w:t>,</w:t>
      </w:r>
      <w:r w:rsidR="003756B0">
        <w:t xml:space="preserve"> da LPC</w:t>
      </w:r>
      <w:r w:rsidR="003D4942">
        <w:t>)</w:t>
      </w:r>
      <w:r w:rsidR="001E430C">
        <w:t xml:space="preserve">, </w:t>
      </w:r>
      <w:r w:rsidR="00925E73">
        <w:t>não deixa</w:t>
      </w:r>
      <w:r w:rsidR="00566434">
        <w:t>m</w:t>
      </w:r>
      <w:r w:rsidR="001E430C">
        <w:t>, por isso</w:t>
      </w:r>
      <w:r w:rsidR="00097076">
        <w:t>,</w:t>
      </w:r>
      <w:r w:rsidR="003756B0">
        <w:t xml:space="preserve"> de ser</w:t>
      </w:r>
      <w:r w:rsidR="001E430C">
        <w:t>em estas</w:t>
      </w:r>
      <w:r w:rsidR="00247D44">
        <w:t xml:space="preserve"> – as sentenças -</w:t>
      </w:r>
      <w:r w:rsidR="003756B0">
        <w:t xml:space="preserve"> o </w:t>
      </w:r>
      <w:r w:rsidR="003756B0" w:rsidRPr="00247D44">
        <w:rPr>
          <w:i/>
        </w:rPr>
        <w:t>“objeto de recurso extraordinário de inconstitucionalidade”</w:t>
      </w:r>
      <w:r w:rsidR="00247D44">
        <w:t>,</w:t>
      </w:r>
      <w:r w:rsidR="003756B0">
        <w:t xml:space="preserve"> como </w:t>
      </w:r>
      <w:r w:rsidR="001E430C">
        <w:t xml:space="preserve">expressamente </w:t>
      </w:r>
      <w:r w:rsidR="003756B0">
        <w:t xml:space="preserve">se </w:t>
      </w:r>
      <w:r w:rsidR="00247D44">
        <w:t>afirma</w:t>
      </w:r>
      <w:r w:rsidR="003756B0">
        <w:t xml:space="preserve"> </w:t>
      </w:r>
      <w:r w:rsidR="001E430C">
        <w:t>no corpo do artigo.</w:t>
      </w:r>
      <w:r w:rsidR="003756B0">
        <w:t xml:space="preserve"> </w:t>
      </w:r>
      <w:r w:rsidR="001E430C">
        <w:t xml:space="preserve">Seria mais fácil e eficiente </w:t>
      </w:r>
      <w:r w:rsidR="00F729CE">
        <w:t>declarar</w:t>
      </w:r>
      <w:r w:rsidR="001E430C">
        <w:t xml:space="preserve"> </w:t>
      </w:r>
      <w:r w:rsidR="00F729CE">
        <w:t>inconstitucional a</w:t>
      </w:r>
      <w:r w:rsidR="001E430C">
        <w:t xml:space="preserve"> </w:t>
      </w:r>
      <w:r w:rsidR="001E430C" w:rsidRPr="00247D44">
        <w:t>sentença</w:t>
      </w:r>
      <w:r w:rsidR="001E430C">
        <w:t xml:space="preserve"> </w:t>
      </w:r>
      <w:r w:rsidR="00F729CE">
        <w:t>e não o acórdão</w:t>
      </w:r>
      <w:r w:rsidR="001E430C">
        <w:t xml:space="preserve"> </w:t>
      </w:r>
      <w:r w:rsidR="00F729CE">
        <w:t xml:space="preserve">do </w:t>
      </w:r>
      <w:r w:rsidR="001E430C">
        <w:t xml:space="preserve">Tribunal Supremo </w:t>
      </w:r>
      <w:r w:rsidR="00F729CE">
        <w:t>que integralmente a confirmara</w:t>
      </w:r>
      <w:r w:rsidR="001E430C">
        <w:t>.</w:t>
      </w:r>
    </w:p>
    <w:p w14:paraId="17BA0746" w14:textId="77777777" w:rsidR="001E430C" w:rsidRDefault="001E430C" w:rsidP="0087538A">
      <w:pPr>
        <w:spacing w:line="360" w:lineRule="auto"/>
        <w:jc w:val="both"/>
      </w:pPr>
    </w:p>
    <w:p w14:paraId="464B429A" w14:textId="4EC03C36" w:rsidR="00347594" w:rsidRDefault="001E430C" w:rsidP="0087538A">
      <w:pPr>
        <w:spacing w:line="360" w:lineRule="auto"/>
        <w:jc w:val="both"/>
      </w:pPr>
      <w:r>
        <w:t xml:space="preserve">Num outro processo do mesmo ano, </w:t>
      </w:r>
      <w:r w:rsidR="00247D44">
        <w:t>n</w:t>
      </w:r>
      <w:r>
        <w:t xml:space="preserve">o </w:t>
      </w:r>
      <w:r w:rsidR="00247D44">
        <w:t>a</w:t>
      </w:r>
      <w:r>
        <w:t>córdão</w:t>
      </w:r>
      <w:r w:rsidR="00566434">
        <w:t xml:space="preserve"> n.º</w:t>
      </w:r>
      <w:r>
        <w:t xml:space="preserve"> 1</w:t>
      </w:r>
      <w:r w:rsidR="00F729CE">
        <w:t>47/2011 (d</w:t>
      </w:r>
      <w:r>
        <w:t xml:space="preserve">isponível na Jurisprudência do Tribunal Constitucional, II Volume, Coletânea de Acórdãos 2009-2011, igualmente disponível em </w:t>
      </w:r>
      <w:hyperlink r:id="rId16" w:history="1">
        <w:r w:rsidRPr="0065481D">
          <w:rPr>
            <w:rStyle w:val="Hyperlink"/>
          </w:rPr>
          <w:t>www.tribunalconstitucional.ao</w:t>
        </w:r>
      </w:hyperlink>
      <w:r>
        <w:t xml:space="preserve">), o </w:t>
      </w:r>
      <w:r w:rsidRPr="0012075F">
        <w:t>recurso extraordinário de inconst</w:t>
      </w:r>
      <w:r w:rsidR="00F729CE" w:rsidRPr="0012075F">
        <w:t>itucionalidade</w:t>
      </w:r>
      <w:r w:rsidR="00F729CE">
        <w:t xml:space="preserve"> foi interposto de um</w:t>
      </w:r>
      <w:r>
        <w:t xml:space="preserve"> despacho do Juiz </w:t>
      </w:r>
      <w:r>
        <w:lastRenderedPageBreak/>
        <w:t>Presidente do Tribunal Supremo</w:t>
      </w:r>
      <w:r w:rsidR="00247D44">
        <w:t>,</w:t>
      </w:r>
      <w:r>
        <w:t xml:space="preserve"> confirmando a decisão do Tribunal</w:t>
      </w:r>
      <w:r w:rsidR="00F729CE">
        <w:t xml:space="preserve"> Provincial de Luanda que julgara</w:t>
      </w:r>
      <w:r>
        <w:t xml:space="preserve"> deserto o recurso interposto da decisão condenatória, por </w:t>
      </w:r>
      <w:r w:rsidR="00F729CE">
        <w:t>falta</w:t>
      </w:r>
      <w:r>
        <w:t xml:space="preserve"> de alegações </w:t>
      </w:r>
      <w:r w:rsidR="00247D44">
        <w:t>em</w:t>
      </w:r>
      <w:r>
        <w:t xml:space="preserve"> prazo legal</w:t>
      </w:r>
      <w:r w:rsidR="001A36D7">
        <w:t xml:space="preserve">. A sentença condenatória </w:t>
      </w:r>
      <w:r w:rsidR="00F729CE">
        <w:t>havia sido,</w:t>
      </w:r>
      <w:r w:rsidR="001A36D7">
        <w:t xml:space="preserve"> entretanto</w:t>
      </w:r>
      <w:r w:rsidR="00F729CE">
        <w:t>,</w:t>
      </w:r>
      <w:r w:rsidR="001A36D7">
        <w:t xml:space="preserve"> objeto de recurso obrigatório do Ministério Público, o qual fora admitido sem que dessa admissão tivesse sido dado conhecimento ao arguido. A questão que se colocava ao </w:t>
      </w:r>
      <w:r w:rsidR="00247D44">
        <w:t>T</w:t>
      </w:r>
      <w:r w:rsidR="001A36D7">
        <w:t xml:space="preserve">ribunal era a de </w:t>
      </w:r>
      <w:r w:rsidR="00247D44">
        <w:t xml:space="preserve">se </w:t>
      </w:r>
      <w:r w:rsidR="001A36D7">
        <w:t xml:space="preserve">saber se não teria havido violação do direito à </w:t>
      </w:r>
      <w:r w:rsidR="00247D44">
        <w:t xml:space="preserve">efetiva </w:t>
      </w:r>
      <w:r w:rsidR="001A36D7">
        <w:t>tutela jurisdicional do recorrente (artigo 29.º, n.º 1, da CRA)</w:t>
      </w:r>
      <w:r w:rsidR="00247D44">
        <w:t>,</w:t>
      </w:r>
      <w:r w:rsidR="001A36D7">
        <w:t xml:space="preserve"> ou </w:t>
      </w:r>
      <w:r w:rsidR="009A2C83">
        <w:t>violação</w:t>
      </w:r>
      <w:r w:rsidR="001A36D7">
        <w:t xml:space="preserve"> do seu direito de recurso (</w:t>
      </w:r>
      <w:r w:rsidR="00F729CE">
        <w:t>artigo 67.º, n.º 6, da CRA). O Tribunal C</w:t>
      </w:r>
      <w:r w:rsidR="001A36D7">
        <w:t>onstitucional constatou que o recorrente</w:t>
      </w:r>
      <w:r w:rsidR="00247D44">
        <w:t>,</w:t>
      </w:r>
      <w:r w:rsidR="001A36D7">
        <w:t xml:space="preserve"> </w:t>
      </w:r>
      <w:r w:rsidR="00F729CE">
        <w:t>apesar de notificado</w:t>
      </w:r>
      <w:r w:rsidR="00247D44">
        <w:t>,</w:t>
      </w:r>
      <w:r w:rsidR="00F729CE">
        <w:t xml:space="preserve"> não</w:t>
      </w:r>
      <w:r w:rsidR="001A36D7">
        <w:t xml:space="preserve"> </w:t>
      </w:r>
      <w:r w:rsidR="00F729CE">
        <w:t>apresentara a tempo</w:t>
      </w:r>
      <w:r w:rsidR="001A36D7">
        <w:t xml:space="preserve"> as </w:t>
      </w:r>
      <w:r w:rsidR="00F729CE">
        <w:t>suas</w:t>
      </w:r>
      <w:r w:rsidR="001A36D7">
        <w:t xml:space="preserve"> alegações</w:t>
      </w:r>
      <w:r w:rsidR="00247D44">
        <w:t>,</w:t>
      </w:r>
      <w:r w:rsidR="001A36D7">
        <w:t xml:space="preserve"> pelo que não se verificaria a inconstitucionalidade por si alegada. </w:t>
      </w:r>
      <w:r w:rsidR="00247D44">
        <w:t>No entanto, o Tribunal r</w:t>
      </w:r>
      <w:r w:rsidR="001A36D7">
        <w:t>econheceu</w:t>
      </w:r>
      <w:r w:rsidR="00247D44">
        <w:t xml:space="preserve"> </w:t>
      </w:r>
      <w:r w:rsidR="001A36D7">
        <w:t>que</w:t>
      </w:r>
      <w:r w:rsidR="00247D44">
        <w:t>,</w:t>
      </w:r>
      <w:r w:rsidR="001A36D7">
        <w:t xml:space="preserve"> ao não ter sido notificado do despacho de admissão do recurso obrigat</w:t>
      </w:r>
      <w:r w:rsidR="00F729CE">
        <w:t>ório do Ministério Público</w:t>
      </w:r>
      <w:r w:rsidR="00247D44">
        <w:t>,</w:t>
      </w:r>
      <w:r w:rsidR="00F729CE">
        <w:t xml:space="preserve"> ficar</w:t>
      </w:r>
      <w:r w:rsidR="001A36D7">
        <w:t xml:space="preserve">a o </w:t>
      </w:r>
      <w:r w:rsidR="00F729CE">
        <w:t>recorrente</w:t>
      </w:r>
      <w:r w:rsidR="001A36D7">
        <w:t xml:space="preserve"> privado do exercício do direito que lhe assistia de apresentar recurso subordinado</w:t>
      </w:r>
      <w:r w:rsidR="009A2C83">
        <w:t xml:space="preserve"> e</w:t>
      </w:r>
      <w:r w:rsidR="00F729CE">
        <w:t>,</w:t>
      </w:r>
      <w:r w:rsidR="009A2C83">
        <w:t xml:space="preserve"> em tempo oportuno</w:t>
      </w:r>
      <w:r w:rsidR="00F729CE">
        <w:t>,</w:t>
      </w:r>
      <w:r w:rsidR="009A2C83">
        <w:t xml:space="preserve"> as suas contra-alegações, única salvaguarda </w:t>
      </w:r>
      <w:r w:rsidR="00F729CE">
        <w:t>que nas referidas circunstâncias lhe resta</w:t>
      </w:r>
      <w:r w:rsidR="00247D44">
        <w:t>ri</w:t>
      </w:r>
      <w:r w:rsidR="00F729CE">
        <w:t xml:space="preserve">a </w:t>
      </w:r>
      <w:r w:rsidR="009A2C83">
        <w:t>do seu direito ao recurso. Concedeu, pois, o Tribunal Constitucional provimento parcial ao recurso, ordenando ao Tribunal Provincial de Luanda que notificasse o recorrente do despacho de admissão do recurso do Ministério Público.</w:t>
      </w:r>
    </w:p>
    <w:p w14:paraId="69FB3581" w14:textId="77777777" w:rsidR="009A2C83" w:rsidRDefault="009A2C83" w:rsidP="0087538A">
      <w:pPr>
        <w:spacing w:line="360" w:lineRule="auto"/>
        <w:jc w:val="both"/>
      </w:pPr>
    </w:p>
    <w:p w14:paraId="76A5000E" w14:textId="54F21BF9" w:rsidR="009A2C83" w:rsidRDefault="009A2C83" w:rsidP="0087538A">
      <w:pPr>
        <w:spacing w:line="360" w:lineRule="auto"/>
        <w:jc w:val="both"/>
      </w:pPr>
      <w:r>
        <w:t xml:space="preserve">A ilustrar esta jovem jurisprudência do Tribunal Constitucional angolano refere-se um último aresto, o </w:t>
      </w:r>
      <w:r w:rsidR="00247D44">
        <w:t>a</w:t>
      </w:r>
      <w:r>
        <w:t>córdão n.º 154/2012, de que foi relatora a Juíza Consel</w:t>
      </w:r>
      <w:r w:rsidR="00F729CE">
        <w:t>heira Maria da Imaculada Melo (d</w:t>
      </w:r>
      <w:r>
        <w:t xml:space="preserve">isponível na Jurisprudência do Tribunal Constitucional, III Volume, Coletânea de Acórdãos 2012, igualmente </w:t>
      </w:r>
      <w:r w:rsidR="00000BB0">
        <w:t>acessível</w:t>
      </w:r>
      <w:r>
        <w:t xml:space="preserve"> em </w:t>
      </w:r>
      <w:hyperlink r:id="rId17" w:history="1">
        <w:r w:rsidRPr="0065481D">
          <w:rPr>
            <w:rStyle w:val="Hyperlink"/>
          </w:rPr>
          <w:t>www.tribunalconstitucional.ao</w:t>
        </w:r>
      </w:hyperlink>
      <w:r>
        <w:t>), no qual</w:t>
      </w:r>
      <w:r w:rsidR="00925E73">
        <w:t>,</w:t>
      </w:r>
      <w:r>
        <w:t xml:space="preserve"> mais </w:t>
      </w:r>
      <w:r w:rsidR="00925E73">
        <w:t xml:space="preserve">uma vez, </w:t>
      </w:r>
      <w:r w:rsidR="00247D44">
        <w:t xml:space="preserve">se evidencia que </w:t>
      </w:r>
      <w:r>
        <w:t>a decisão proveniente do Tribunal Supremo</w:t>
      </w:r>
      <w:r w:rsidR="00925E73">
        <w:t xml:space="preserve">, </w:t>
      </w:r>
      <w:r w:rsidR="00D05059">
        <w:t>identificada como obje</w:t>
      </w:r>
      <w:r>
        <w:t>to do recurso</w:t>
      </w:r>
      <w:r w:rsidR="00925E73">
        <w:t>,</w:t>
      </w:r>
      <w:r>
        <w:t xml:space="preserve"> poderá </w:t>
      </w:r>
      <w:r w:rsidR="00925E73">
        <w:t xml:space="preserve">contribuir para a ineficácia da decisão do Tribunal Constitucional. Como se </w:t>
      </w:r>
      <w:r w:rsidR="00247D44">
        <w:t>declara</w:t>
      </w:r>
      <w:r w:rsidR="00925E73">
        <w:t xml:space="preserve"> na parte conclusiva</w:t>
      </w:r>
      <w:r w:rsidR="00247D44">
        <w:t>,</w:t>
      </w:r>
      <w:r w:rsidR="00925E73">
        <w:t xml:space="preserve"> </w:t>
      </w:r>
      <w:r w:rsidR="00925E73" w:rsidRPr="00247D44">
        <w:rPr>
          <w:i/>
        </w:rPr>
        <w:t xml:space="preserve">“o Acórdão recorrido ao ratificar </w:t>
      </w:r>
      <w:proofErr w:type="spellStart"/>
      <w:r w:rsidR="00925E73" w:rsidRPr="00247D44">
        <w:rPr>
          <w:i/>
        </w:rPr>
        <w:t>ipso</w:t>
      </w:r>
      <w:proofErr w:type="spellEnd"/>
      <w:r w:rsidR="00925E73" w:rsidRPr="00247D44">
        <w:rPr>
          <w:i/>
        </w:rPr>
        <w:t xml:space="preserve"> facto a decisão proferida pelo tribunal a quo criou uma situação que, efetivamente, configura um desconfisco por via judicial e, assim sendo, carece de legitimidade à luz do princípio da separação de poderes consagrado no artigo 105.º da Constituição”</w:t>
      </w:r>
      <w:r w:rsidR="00925E73">
        <w:t xml:space="preserve">. </w:t>
      </w:r>
      <w:r w:rsidR="00247D44">
        <w:t>Posto</w:t>
      </w:r>
      <w:r w:rsidR="00925E73">
        <w:t xml:space="preserve"> isto, tudo visto e ponderado, </w:t>
      </w:r>
      <w:r w:rsidR="00925E73" w:rsidRPr="00247D44">
        <w:rPr>
          <w:i/>
        </w:rPr>
        <w:t>“acordam, em plenário, os Juízes Conselheiros do Tribunal Constitucional em dar provimento ao recurso e declarar inconstitucional o Acórdão recorrido”</w:t>
      </w:r>
      <w:r w:rsidR="00925E73">
        <w:t xml:space="preserve">. </w:t>
      </w:r>
      <w:r w:rsidR="00247D44">
        <w:t>Também n</w:t>
      </w:r>
      <w:r w:rsidR="00925E73">
        <w:t>ão é</w:t>
      </w:r>
      <w:r w:rsidR="00247D44">
        <w:t xml:space="preserve"> </w:t>
      </w:r>
      <w:r w:rsidR="00925E73">
        <w:t>neste caso determinad</w:t>
      </w:r>
      <w:r w:rsidR="00F729CE">
        <w:t xml:space="preserve">a a </w:t>
      </w:r>
      <w:r w:rsidR="00F729CE">
        <w:lastRenderedPageBreak/>
        <w:t>reforma da decisão em aplicação subsidi</w:t>
      </w:r>
      <w:r w:rsidR="00D426A0">
        <w:t>á</w:t>
      </w:r>
      <w:r w:rsidR="00F729CE">
        <w:t>ria do artigo 47.º</w:t>
      </w:r>
      <w:r w:rsidR="00D05059">
        <w:t>,</w:t>
      </w:r>
      <w:r w:rsidR="00F729CE">
        <w:t xml:space="preserve"> n.º 2</w:t>
      </w:r>
      <w:r w:rsidR="00D05059">
        <w:t>,</w:t>
      </w:r>
      <w:r w:rsidR="00F729CE">
        <w:t xml:space="preserve"> da LPC</w:t>
      </w:r>
      <w:r w:rsidR="00247D44">
        <w:t>,</w:t>
      </w:r>
      <w:r w:rsidR="00404936">
        <w:t xml:space="preserve"> </w:t>
      </w:r>
      <w:r w:rsidR="00247D44">
        <w:t xml:space="preserve">tornando, pois, </w:t>
      </w:r>
      <w:r w:rsidR="00404936">
        <w:t>inconclusivo o processo constitucional.</w:t>
      </w:r>
    </w:p>
    <w:p w14:paraId="65F87399" w14:textId="77777777" w:rsidR="00070992" w:rsidRDefault="00070992" w:rsidP="00B244F0">
      <w:pPr>
        <w:spacing w:line="360" w:lineRule="auto"/>
        <w:jc w:val="both"/>
        <w:rPr>
          <w:b/>
        </w:rPr>
      </w:pPr>
    </w:p>
    <w:p w14:paraId="54B90949" w14:textId="0777971E" w:rsidR="001A2F91" w:rsidRDefault="00070992" w:rsidP="00B244F0">
      <w:pPr>
        <w:spacing w:line="360" w:lineRule="auto"/>
        <w:jc w:val="both"/>
        <w:rPr>
          <w:b/>
        </w:rPr>
      </w:pPr>
      <w:r>
        <w:rPr>
          <w:b/>
        </w:rPr>
        <w:t xml:space="preserve">7. </w:t>
      </w:r>
      <w:r w:rsidR="00DA1230" w:rsidRPr="00DA1230">
        <w:rPr>
          <w:b/>
        </w:rPr>
        <w:t>Conclusão</w:t>
      </w:r>
    </w:p>
    <w:p w14:paraId="756B1D68" w14:textId="77777777" w:rsidR="00DA1230" w:rsidRDefault="00DA1230" w:rsidP="00B244F0">
      <w:pPr>
        <w:spacing w:line="360" w:lineRule="auto"/>
        <w:jc w:val="both"/>
        <w:rPr>
          <w:b/>
        </w:rPr>
      </w:pPr>
    </w:p>
    <w:p w14:paraId="2954037D" w14:textId="3F49389A" w:rsidR="00DA1230" w:rsidRDefault="00DA1230" w:rsidP="00B244F0">
      <w:pPr>
        <w:spacing w:line="360" w:lineRule="auto"/>
        <w:jc w:val="both"/>
      </w:pPr>
      <w:r w:rsidRPr="00DA1230">
        <w:t>No que diz respeito aos efei</w:t>
      </w:r>
      <w:r>
        <w:t xml:space="preserve">tos do recurso </w:t>
      </w:r>
      <w:r w:rsidRPr="00DA1230">
        <w:t>ordinário</w:t>
      </w:r>
      <w:r>
        <w:t xml:space="preserve"> de inconstitucionalidade estabelecidos na LPC angolana</w:t>
      </w:r>
      <w:r w:rsidR="00070992">
        <w:t>,</w:t>
      </w:r>
      <w:r>
        <w:t xml:space="preserve"> não restam dúvidas</w:t>
      </w:r>
      <w:r w:rsidR="00070992">
        <w:t xml:space="preserve"> de</w:t>
      </w:r>
      <w:r>
        <w:t xml:space="preserve"> que os mesmos são os previstos relativamente à fiscalização concreta para os casos idênticos de recurso previstos na LTC portuguesa. Ou seja, o Tribunal Constitucional </w:t>
      </w:r>
      <w:r w:rsidR="00070992">
        <w:t>invocado</w:t>
      </w:r>
      <w:r>
        <w:t xml:space="preserve"> a pronunciar-se sobre a constitucionalidade de uma norma ou de uma interpretação normativa</w:t>
      </w:r>
      <w:r w:rsidR="00070992">
        <w:t>,</w:t>
      </w:r>
      <w:r>
        <w:t xml:space="preserve"> fá-lo no âmbito de um processo autónomo</w:t>
      </w:r>
      <w:r w:rsidR="00070992">
        <w:t xml:space="preserve"> e</w:t>
      </w:r>
      <w:r>
        <w:t xml:space="preserve"> incidental que não se confunde</w:t>
      </w:r>
      <w:r w:rsidR="00070992">
        <w:t>,</w:t>
      </w:r>
      <w:r>
        <w:t xml:space="preserve"> em caso </w:t>
      </w:r>
      <w:r w:rsidR="00070992">
        <w:t>algum,</w:t>
      </w:r>
      <w:r>
        <w:t xml:space="preserve"> com a questão do mérito que constitui o cern</w:t>
      </w:r>
      <w:r w:rsidR="00203F44">
        <w:t>e</w:t>
      </w:r>
      <w:r>
        <w:t xml:space="preserve"> do processo</w:t>
      </w:r>
      <w:r w:rsidR="00203F44">
        <w:t>-</w:t>
      </w:r>
      <w:r>
        <w:t>base</w:t>
      </w:r>
      <w:r w:rsidR="00070992">
        <w:t>, em que</w:t>
      </w:r>
      <w:r>
        <w:t xml:space="preserve"> a questão de constitucionalidade tenha sido suscitada. </w:t>
      </w:r>
    </w:p>
    <w:p w14:paraId="41431D5F" w14:textId="77777777" w:rsidR="00DA1230" w:rsidRDefault="00DA1230" w:rsidP="00B244F0">
      <w:pPr>
        <w:spacing w:line="360" w:lineRule="auto"/>
        <w:jc w:val="both"/>
      </w:pPr>
    </w:p>
    <w:p w14:paraId="474AA547" w14:textId="04A0C3FF" w:rsidR="002B5D5D" w:rsidRDefault="00DA1230" w:rsidP="00B244F0">
      <w:pPr>
        <w:spacing w:line="360" w:lineRule="auto"/>
        <w:jc w:val="both"/>
      </w:pPr>
      <w:r>
        <w:t>É muito duvidoso que os efeitos da decisão do Tribunal Constitucional de Angola</w:t>
      </w:r>
      <w:r w:rsidR="00070992">
        <w:t>,</w:t>
      </w:r>
      <w:r>
        <w:t xml:space="preserve"> ao julgar o recurso extraordinário de inconstitucionalidade</w:t>
      </w:r>
      <w:r w:rsidR="00070992">
        <w:t>,</w:t>
      </w:r>
      <w:r w:rsidR="002B5D5D">
        <w:t xml:space="preserve"> devam ser os mesmos que resultam da típica fiscalização concreta. Enquanto no âmbito desta</w:t>
      </w:r>
      <w:r w:rsidR="00070992">
        <w:t xml:space="preserve"> última</w:t>
      </w:r>
      <w:r w:rsidR="002B5D5D">
        <w:t xml:space="preserve"> o </w:t>
      </w:r>
      <w:r>
        <w:t xml:space="preserve">objeto de apreciação </w:t>
      </w:r>
      <w:r w:rsidR="002B5D5D">
        <w:t xml:space="preserve">é a constitucionalidade de uma norma ou de uma interpretação normativa, no recurso extraordinário de inconstitucionalidade a </w:t>
      </w:r>
      <w:r>
        <w:t xml:space="preserve">desconformidade com a Constituição </w:t>
      </w:r>
      <w:r w:rsidR="002B5D5D">
        <w:t xml:space="preserve">a fiscalizar é a da própria decisão judicial, quando não se trate de um ato administrativo. </w:t>
      </w:r>
      <w:r>
        <w:t>Uma desconformidade que</w:t>
      </w:r>
      <w:r w:rsidR="002B5D5D">
        <w:t>, contrariamente à da norma ou</w:t>
      </w:r>
      <w:r w:rsidR="00070992">
        <w:t xml:space="preserve"> à</w:t>
      </w:r>
      <w:r w:rsidR="002B5D5D">
        <w:t xml:space="preserve"> da sua interpretação</w:t>
      </w:r>
      <w:r w:rsidR="00070992">
        <w:t>,</w:t>
      </w:r>
      <w:r w:rsidR="002B5D5D">
        <w:t xml:space="preserve"> não pode ser suscitada previamente</w:t>
      </w:r>
      <w:r w:rsidR="00070992">
        <w:t>,</w:t>
      </w:r>
      <w:r w:rsidR="002B5D5D">
        <w:t xml:space="preserve"> porque a sua eventual inconstitucionalidade </w:t>
      </w:r>
      <w:r>
        <w:t>só se revela</w:t>
      </w:r>
      <w:r w:rsidR="00070992">
        <w:t>,</w:t>
      </w:r>
      <w:r>
        <w:t xml:space="preserve"> </w:t>
      </w:r>
      <w:r w:rsidR="002B5D5D">
        <w:t xml:space="preserve">ou </w:t>
      </w:r>
      <w:r w:rsidR="00070992">
        <w:t xml:space="preserve">só de </w:t>
      </w:r>
      <w:r w:rsidR="002B5D5D">
        <w:t>pode</w:t>
      </w:r>
      <w:r w:rsidR="00070992">
        <w:t>rá</w:t>
      </w:r>
      <w:r w:rsidR="002B5D5D">
        <w:t xml:space="preserve"> revelar</w:t>
      </w:r>
      <w:r w:rsidR="00070992">
        <w:t>,</w:t>
      </w:r>
      <w:r w:rsidR="002B5D5D">
        <w:t xml:space="preserve"> no termo do processo.</w:t>
      </w:r>
    </w:p>
    <w:p w14:paraId="21DE550C" w14:textId="77777777" w:rsidR="002B5D5D" w:rsidRDefault="002B5D5D" w:rsidP="00B244F0">
      <w:pPr>
        <w:spacing w:line="360" w:lineRule="auto"/>
        <w:jc w:val="both"/>
      </w:pPr>
    </w:p>
    <w:p w14:paraId="0E4B174F" w14:textId="3EC45D4B" w:rsidR="00DB1BE7" w:rsidRDefault="002B5D5D" w:rsidP="00B244F0">
      <w:pPr>
        <w:spacing w:line="360" w:lineRule="auto"/>
        <w:jc w:val="both"/>
      </w:pPr>
      <w:r>
        <w:t>Todavia, como se tentou demonstrar, a destrinça d</w:t>
      </w:r>
      <w:r w:rsidR="009A51A3">
        <w:t>a</w:t>
      </w:r>
      <w:r>
        <w:t xml:space="preserve"> inconstitucionalidade de uma norma e</w:t>
      </w:r>
      <w:r w:rsidR="00070992">
        <w:t>,</w:t>
      </w:r>
      <w:r>
        <w:t xml:space="preserve"> sobretudo</w:t>
      </w:r>
      <w:r w:rsidR="00070992">
        <w:t>,</w:t>
      </w:r>
      <w:r>
        <w:t xml:space="preserve"> de uma interpretação normativa do ato da sua aplicação tem fronteiras pouco nítidas. Não é impossível que o Tribunal Constitucional </w:t>
      </w:r>
      <w:r w:rsidR="00DB1BE7">
        <w:t>seja chamado</w:t>
      </w:r>
      <w:r>
        <w:t xml:space="preserve"> </w:t>
      </w:r>
      <w:r w:rsidR="00DB1BE7">
        <w:t>a</w:t>
      </w:r>
      <w:r>
        <w:t xml:space="preserve"> avaliar a constitucionalidade de uma decisão em si mesma, cuja alegada desconformidade </w:t>
      </w:r>
      <w:r w:rsidR="00070992">
        <w:t>eventualmente tivesse sido</w:t>
      </w:r>
      <w:r w:rsidR="00DB1BE7">
        <w:t xml:space="preserve"> suscitada antes da mesma ser proferida. Em certos casos, fará</w:t>
      </w:r>
      <w:r w:rsidR="0073536D">
        <w:t xml:space="preserve"> mesmo</w:t>
      </w:r>
      <w:r w:rsidR="00DB1BE7">
        <w:t xml:space="preserve"> sentido determinar ao tribunal</w:t>
      </w:r>
      <w:r w:rsidR="00070992">
        <w:t xml:space="preserve"> -</w:t>
      </w:r>
      <w:r w:rsidR="00DB1BE7">
        <w:t xml:space="preserve"> que tenha fundado a sua decisão numa interpretação diferente da </w:t>
      </w:r>
      <w:r w:rsidR="00DB1BE7">
        <w:lastRenderedPageBreak/>
        <w:t>julgada mais conforme à Constituição</w:t>
      </w:r>
      <w:r w:rsidR="00070992">
        <w:t xml:space="preserve"> -</w:t>
      </w:r>
      <w:r w:rsidR="00DB1BE7">
        <w:t xml:space="preserve"> que proceda à </w:t>
      </w:r>
      <w:r w:rsidR="00070992">
        <w:t xml:space="preserve">sua </w:t>
      </w:r>
      <w:r w:rsidR="00DB1BE7">
        <w:t xml:space="preserve">reforma, tal como decorre do n.º 3 do artigo 47.º da LPC. </w:t>
      </w:r>
      <w:r w:rsidR="00070992">
        <w:t xml:space="preserve">Contudo, nos </w:t>
      </w:r>
      <w:r w:rsidR="00DB1BE7">
        <w:t xml:space="preserve">casos em que não tenha havido suscitação prévia da questão, o recurso extraordinário será o meio apropriado de fazer prevalecer a constitucionalidade da decisão. Quando, </w:t>
      </w:r>
      <w:r w:rsidR="00070992">
        <w:t>todavia</w:t>
      </w:r>
      <w:r w:rsidR="00DB1BE7">
        <w:t>, não se trat</w:t>
      </w:r>
      <w:r w:rsidR="00070992">
        <w:t>a</w:t>
      </w:r>
      <w:r w:rsidR="00DB1BE7">
        <w:t xml:space="preserve"> de uma interpretação normativa inconstitucional</w:t>
      </w:r>
      <w:r w:rsidR="00070992">
        <w:t>,</w:t>
      </w:r>
      <w:r w:rsidR="00DB1BE7">
        <w:t xml:space="preserve"> mas da própria inconstitucionalidade do ato judicial ou administrativo, caberá ao Tribunal Constitucional, pura e simplesmente</w:t>
      </w:r>
      <w:r w:rsidR="00070992">
        <w:t>,</w:t>
      </w:r>
      <w:r w:rsidR="00DB1BE7">
        <w:t xml:space="preserve"> anular o ato</w:t>
      </w:r>
      <w:r w:rsidR="00070992">
        <w:t>,</w:t>
      </w:r>
      <w:r w:rsidR="00DB1BE7">
        <w:t xml:space="preserve"> </w:t>
      </w:r>
      <w:r w:rsidR="00070992">
        <w:t>apesar de</w:t>
      </w:r>
      <w:r w:rsidR="00DB1BE7">
        <w:t xml:space="preserve"> todas as consequência</w:t>
      </w:r>
      <w:r w:rsidR="00247D44">
        <w:t>s</w:t>
      </w:r>
      <w:r w:rsidR="00DB1BE7">
        <w:t xml:space="preserve"> resultantes dessa </w:t>
      </w:r>
      <w:r w:rsidR="004C74B7">
        <w:t>invalidação</w:t>
      </w:r>
      <w:r w:rsidR="00DB1BE7">
        <w:t>. Como,</w:t>
      </w:r>
      <w:r w:rsidR="007323D8">
        <w:t xml:space="preserve"> </w:t>
      </w:r>
      <w:r w:rsidR="00070992">
        <w:t>no entanto</w:t>
      </w:r>
      <w:r w:rsidR="007323D8">
        <w:t>, se advertiu, deve proceder-se previamente à delimitação do objeto do recurso extraordinário de inconstitucionalidade, desde que</w:t>
      </w:r>
      <w:r w:rsidR="00070992">
        <w:t>,</w:t>
      </w:r>
      <w:r w:rsidR="007323D8">
        <w:t xml:space="preserve"> por alteração legal</w:t>
      </w:r>
      <w:r w:rsidR="00070992">
        <w:t>,</w:t>
      </w:r>
      <w:r w:rsidR="007323D8">
        <w:t xml:space="preserve"> a LPC passou a requerer o esgotamento dos recursos. A anulação da última decisão, </w:t>
      </w:r>
      <w:r w:rsidR="00070992">
        <w:t>a</w:t>
      </w:r>
      <w:r w:rsidR="007323D8">
        <w:t xml:space="preserve"> de que se recorre, po</w:t>
      </w:r>
      <w:r w:rsidR="00070992">
        <w:t xml:space="preserve">r ter contrariado princípios, direitos, liberdades ou garantias constitucionais, pode </w:t>
      </w:r>
      <w:r w:rsidR="007323D8">
        <w:t xml:space="preserve">deixar na penumbra e ao abrigo dos efeitos da </w:t>
      </w:r>
      <w:r w:rsidR="004C74B7">
        <w:t>invalidação</w:t>
      </w:r>
      <w:r w:rsidR="007323D8">
        <w:t xml:space="preserve"> a decisão que esteve na origem do recurso.</w:t>
      </w:r>
      <w:r w:rsidR="004C74B7">
        <w:t xml:space="preserve"> Com óbvias e evidentes consequências legais.</w:t>
      </w:r>
    </w:p>
    <w:p w14:paraId="1D11F0FE" w14:textId="77777777" w:rsidR="0073536D" w:rsidRDefault="0073536D" w:rsidP="00B244F0">
      <w:pPr>
        <w:spacing w:line="360" w:lineRule="auto"/>
        <w:jc w:val="both"/>
      </w:pPr>
    </w:p>
    <w:p w14:paraId="2AE63BCB" w14:textId="46D7A1C2" w:rsidR="008C6B9E" w:rsidRDefault="0073536D" w:rsidP="00B244F0">
      <w:pPr>
        <w:spacing w:line="360" w:lineRule="auto"/>
        <w:jc w:val="both"/>
      </w:pPr>
      <w:r>
        <w:t xml:space="preserve">O preceito homólogo na LTC do artigo 47.º da LPC pode ser chamado a iluminar a melhor interpretação quanto ao objeto do recurso extraordinário de inconstitucionalidade angolano. </w:t>
      </w:r>
      <w:r w:rsidR="00000BB0">
        <w:t xml:space="preserve">Esta situação justifica-se pelo facto de tanto este, como o recurso ordinário de constitucionalidade português estarem </w:t>
      </w:r>
      <w:r>
        <w:t xml:space="preserve">sujeitos ao princípio do esgotamento dos recursos ordinários legalmente previstos. Ora, como se </w:t>
      </w:r>
      <w:r w:rsidR="00000BB0">
        <w:t xml:space="preserve">poderá </w:t>
      </w:r>
      <w:r>
        <w:t>recorda</w:t>
      </w:r>
      <w:r w:rsidR="00000BB0">
        <w:t>r</w:t>
      </w:r>
      <w:r w:rsidR="008C6B9E">
        <w:t xml:space="preserve">, nos termos do artigo 80.º da LTC, </w:t>
      </w:r>
      <w:r w:rsidR="008C6B9E" w:rsidRPr="00F15E41">
        <w:rPr>
          <w:i/>
        </w:rPr>
        <w:t>“se o Tribunal Constitucional der provimento ao recurso</w:t>
      </w:r>
      <w:r w:rsidR="00F15E41" w:rsidRPr="00F15E41">
        <w:rPr>
          <w:i/>
        </w:rPr>
        <w:t xml:space="preserve"> (</w:t>
      </w:r>
      <w:r w:rsidR="008C6B9E" w:rsidRPr="00F15E41">
        <w:rPr>
          <w:i/>
        </w:rPr>
        <w:t>...</w:t>
      </w:r>
      <w:r w:rsidR="00F15E41" w:rsidRPr="00F15E41">
        <w:rPr>
          <w:i/>
        </w:rPr>
        <w:t>)</w:t>
      </w:r>
      <w:r w:rsidR="008C6B9E" w:rsidRPr="00F15E41">
        <w:rPr>
          <w:i/>
        </w:rPr>
        <w:t xml:space="preserve"> os autos baixam ao tribunal de onde provieram, a fim de que este, consoante for o caso, reforme a decisão ou a mande reformar em conformidade com o julgamento sobre a questão da inconstitucionalidade</w:t>
      </w:r>
      <w:r w:rsidR="00F15E41" w:rsidRPr="00F15E41">
        <w:rPr>
          <w:i/>
        </w:rPr>
        <w:t xml:space="preserve"> (</w:t>
      </w:r>
      <w:r w:rsidR="008C6B9E" w:rsidRPr="00F15E41">
        <w:rPr>
          <w:i/>
        </w:rPr>
        <w:t>...</w:t>
      </w:r>
      <w:r w:rsidR="00F15E41" w:rsidRPr="00F15E41">
        <w:rPr>
          <w:i/>
        </w:rPr>
        <w:t>)</w:t>
      </w:r>
      <w:r w:rsidR="008C6B9E" w:rsidRPr="00F15E41">
        <w:rPr>
          <w:i/>
        </w:rPr>
        <w:t>”</w:t>
      </w:r>
      <w:r w:rsidR="00F15E41">
        <w:t>.</w:t>
      </w:r>
    </w:p>
    <w:p w14:paraId="6A837458" w14:textId="77777777" w:rsidR="00DB1BE7" w:rsidRDefault="00DB1BE7" w:rsidP="00B244F0">
      <w:pPr>
        <w:spacing w:line="360" w:lineRule="auto"/>
        <w:jc w:val="both"/>
      </w:pPr>
    </w:p>
    <w:p w14:paraId="117E4669" w14:textId="210C3D80" w:rsidR="008C6B9E" w:rsidRDefault="008C6B9E" w:rsidP="00B244F0">
      <w:pPr>
        <w:spacing w:line="360" w:lineRule="auto"/>
        <w:jc w:val="both"/>
      </w:pPr>
      <w:r>
        <w:t>Parece resultar claramente que quando</w:t>
      </w:r>
      <w:r w:rsidR="00000BB0">
        <w:t>,</w:t>
      </w:r>
      <w:r>
        <w:t xml:space="preserve"> no regime do recurso ordinário de constitucionalidade português</w:t>
      </w:r>
      <w:r w:rsidR="00000BB0">
        <w:t>,</w:t>
      </w:r>
      <w:r>
        <w:t xml:space="preserve"> se suscit</w:t>
      </w:r>
      <w:r w:rsidR="00000BB0">
        <w:t>a</w:t>
      </w:r>
      <w:r>
        <w:t xml:space="preserve"> uma questão de inconstitucionalidade, o </w:t>
      </w:r>
      <w:r w:rsidR="00F15E41">
        <w:t>T</w:t>
      </w:r>
      <w:r>
        <w:t>ribunal Constitucional só aprecia</w:t>
      </w:r>
      <w:r w:rsidR="00000BB0">
        <w:t>rá</w:t>
      </w:r>
      <w:r>
        <w:t xml:space="preserve"> a </w:t>
      </w:r>
      <w:r w:rsidR="00000BB0">
        <w:t>mesma</w:t>
      </w:r>
      <w:r>
        <w:t xml:space="preserve"> depois de esgotados os recursos. Assim, embora o recurso transite do Supremo Tribunal de Justiça para o </w:t>
      </w:r>
      <w:r w:rsidR="00F356AC">
        <w:t>T</w:t>
      </w:r>
      <w:r>
        <w:t>ribunal Constitucional, a reforma ordenada não é determinada ao Tribunal que a decidiu em última instância</w:t>
      </w:r>
      <w:r w:rsidR="00000BB0">
        <w:t>,</w:t>
      </w:r>
      <w:r>
        <w:t xml:space="preserve"> mas</w:t>
      </w:r>
      <w:r w:rsidR="00000BB0">
        <w:t>, sim,</w:t>
      </w:r>
      <w:r>
        <w:t xml:space="preserve"> ao </w:t>
      </w:r>
      <w:r w:rsidR="00000BB0">
        <w:t>T</w:t>
      </w:r>
      <w:r>
        <w:t xml:space="preserve">ribunal </w:t>
      </w:r>
      <w:r w:rsidR="00000BB0">
        <w:t>no qual</w:t>
      </w:r>
      <w:r>
        <w:t xml:space="preserve"> a questão fo</w:t>
      </w:r>
      <w:r w:rsidR="00000BB0">
        <w:t>ra</w:t>
      </w:r>
      <w:r>
        <w:t xml:space="preserve"> suscitada.</w:t>
      </w:r>
    </w:p>
    <w:p w14:paraId="4E737BE9" w14:textId="6DB1A349" w:rsidR="00DA1230" w:rsidRPr="00DA1230" w:rsidRDefault="00DA1230" w:rsidP="00B244F0">
      <w:pPr>
        <w:spacing w:line="360" w:lineRule="auto"/>
        <w:jc w:val="both"/>
      </w:pPr>
    </w:p>
    <w:sectPr w:rsidR="00DA1230" w:rsidRPr="00DA1230" w:rsidSect="00EC0824">
      <w:footerReference w:type="even"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3C565" w14:textId="77777777" w:rsidR="003A7B22" w:rsidRDefault="003A7B22" w:rsidP="00967D99">
      <w:r>
        <w:separator/>
      </w:r>
    </w:p>
  </w:endnote>
  <w:endnote w:type="continuationSeparator" w:id="0">
    <w:p w14:paraId="6881F1D3" w14:textId="77777777" w:rsidR="003A7B22" w:rsidRDefault="003A7B22" w:rsidP="0096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58813" w14:textId="77777777" w:rsidR="007A5473" w:rsidRDefault="007A5473" w:rsidP="00967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1FF19" w14:textId="77777777" w:rsidR="007A5473" w:rsidRDefault="007A5473" w:rsidP="00967D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3066" w14:textId="77777777" w:rsidR="007A5473" w:rsidRDefault="007A5473" w:rsidP="00967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FF6">
      <w:rPr>
        <w:rStyle w:val="PageNumber"/>
        <w:noProof/>
      </w:rPr>
      <w:t>1</w:t>
    </w:r>
    <w:r>
      <w:rPr>
        <w:rStyle w:val="PageNumber"/>
      </w:rPr>
      <w:fldChar w:fldCharType="end"/>
    </w:r>
  </w:p>
  <w:p w14:paraId="6906967D" w14:textId="77777777" w:rsidR="007A5473" w:rsidRDefault="007A5473" w:rsidP="00967D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06CB7" w14:textId="77777777" w:rsidR="003A7B22" w:rsidRDefault="003A7B22" w:rsidP="00967D99">
      <w:r>
        <w:separator/>
      </w:r>
    </w:p>
  </w:footnote>
  <w:footnote w:type="continuationSeparator" w:id="0">
    <w:p w14:paraId="7B1C3546" w14:textId="77777777" w:rsidR="003A7B22" w:rsidRDefault="003A7B22" w:rsidP="00967D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C4C"/>
    <w:multiLevelType w:val="hybridMultilevel"/>
    <w:tmpl w:val="9C6EC34C"/>
    <w:lvl w:ilvl="0" w:tplc="08160003">
      <w:start w:val="1"/>
      <w:numFmt w:val="bullet"/>
      <w:lvlText w:val="o"/>
      <w:lvlJc w:val="left"/>
      <w:pPr>
        <w:tabs>
          <w:tab w:val="num" w:pos="720"/>
        </w:tabs>
        <w:ind w:left="720" w:hanging="360"/>
      </w:pPr>
      <w:rPr>
        <w:rFonts w:ascii="Courier New" w:hAnsi="Courier New" w:cs="Courier New"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nsid w:val="14400A32"/>
    <w:multiLevelType w:val="hybridMultilevel"/>
    <w:tmpl w:val="F6827940"/>
    <w:lvl w:ilvl="0" w:tplc="ED7098AE">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2A3738A"/>
    <w:multiLevelType w:val="hybridMultilevel"/>
    <w:tmpl w:val="31D07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3414A"/>
    <w:multiLevelType w:val="hybridMultilevel"/>
    <w:tmpl w:val="C136CF6C"/>
    <w:lvl w:ilvl="0" w:tplc="B134CE8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936C9"/>
    <w:multiLevelType w:val="hybridMultilevel"/>
    <w:tmpl w:val="262CB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946AE"/>
    <w:multiLevelType w:val="hybridMultilevel"/>
    <w:tmpl w:val="8280042C"/>
    <w:lvl w:ilvl="0" w:tplc="08160003">
      <w:start w:val="1"/>
      <w:numFmt w:val="bullet"/>
      <w:lvlText w:val="o"/>
      <w:lvlJc w:val="left"/>
      <w:pPr>
        <w:tabs>
          <w:tab w:val="num" w:pos="720"/>
        </w:tabs>
        <w:ind w:left="720" w:hanging="360"/>
      </w:pPr>
      <w:rPr>
        <w:rFonts w:ascii="Courier New" w:hAnsi="Courier New" w:cs="Courier New"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nsid w:val="42197396"/>
    <w:multiLevelType w:val="hybridMultilevel"/>
    <w:tmpl w:val="78920AE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540179AF"/>
    <w:multiLevelType w:val="hybridMultilevel"/>
    <w:tmpl w:val="DC2E7FC4"/>
    <w:lvl w:ilvl="0" w:tplc="0C683A06">
      <w:start w:val="1"/>
      <w:numFmt w:val="lowerLetter"/>
      <w:lvlText w:val="%1)"/>
      <w:lvlJc w:val="left"/>
      <w:pPr>
        <w:tabs>
          <w:tab w:val="num" w:pos="720"/>
        </w:tabs>
        <w:ind w:left="720" w:hanging="360"/>
      </w:pPr>
      <w:rPr>
        <w:rFonts w:ascii="Times New Roman" w:eastAsia="Times New Roman" w:hAnsi="Times New Roman" w:cs="Times New Roman"/>
      </w:rPr>
    </w:lvl>
    <w:lvl w:ilvl="1" w:tplc="04090017">
      <w:start w:val="1"/>
      <w:numFmt w:val="lowerLetter"/>
      <w:lvlText w:val="%2)"/>
      <w:lvlJc w:val="left"/>
      <w:pPr>
        <w:tabs>
          <w:tab w:val="num" w:pos="1440"/>
        </w:tabs>
        <w:ind w:left="1440" w:hanging="360"/>
      </w:pPr>
    </w:lvl>
    <w:lvl w:ilvl="2" w:tplc="72D01C10">
      <w:start w:val="1"/>
      <w:numFmt w:val="decimal"/>
      <w:lvlText w:val="%3."/>
      <w:lvlJc w:val="left"/>
      <w:pPr>
        <w:tabs>
          <w:tab w:val="num" w:pos="2160"/>
        </w:tabs>
        <w:ind w:left="2160" w:hanging="360"/>
      </w:pPr>
      <w:rPr>
        <w:rFonts w:hint="default"/>
      </w:rPr>
    </w:lvl>
    <w:lvl w:ilvl="3" w:tplc="B4966D38" w:tentative="1">
      <w:start w:val="1"/>
      <w:numFmt w:val="lowerLetter"/>
      <w:lvlText w:val="%4."/>
      <w:lvlJc w:val="left"/>
      <w:pPr>
        <w:tabs>
          <w:tab w:val="num" w:pos="2880"/>
        </w:tabs>
        <w:ind w:left="2880" w:hanging="360"/>
      </w:pPr>
    </w:lvl>
    <w:lvl w:ilvl="4" w:tplc="6C0A2382" w:tentative="1">
      <w:start w:val="1"/>
      <w:numFmt w:val="lowerLetter"/>
      <w:lvlText w:val="%5."/>
      <w:lvlJc w:val="left"/>
      <w:pPr>
        <w:tabs>
          <w:tab w:val="num" w:pos="3600"/>
        </w:tabs>
        <w:ind w:left="3600" w:hanging="360"/>
      </w:pPr>
    </w:lvl>
    <w:lvl w:ilvl="5" w:tplc="B5A88868" w:tentative="1">
      <w:start w:val="1"/>
      <w:numFmt w:val="lowerLetter"/>
      <w:lvlText w:val="%6."/>
      <w:lvlJc w:val="left"/>
      <w:pPr>
        <w:tabs>
          <w:tab w:val="num" w:pos="4320"/>
        </w:tabs>
        <w:ind w:left="4320" w:hanging="360"/>
      </w:pPr>
    </w:lvl>
    <w:lvl w:ilvl="6" w:tplc="7398ECF4" w:tentative="1">
      <w:start w:val="1"/>
      <w:numFmt w:val="lowerLetter"/>
      <w:lvlText w:val="%7."/>
      <w:lvlJc w:val="left"/>
      <w:pPr>
        <w:tabs>
          <w:tab w:val="num" w:pos="5040"/>
        </w:tabs>
        <w:ind w:left="5040" w:hanging="360"/>
      </w:pPr>
    </w:lvl>
    <w:lvl w:ilvl="7" w:tplc="E8EA0EAA" w:tentative="1">
      <w:start w:val="1"/>
      <w:numFmt w:val="lowerLetter"/>
      <w:lvlText w:val="%8."/>
      <w:lvlJc w:val="left"/>
      <w:pPr>
        <w:tabs>
          <w:tab w:val="num" w:pos="5760"/>
        </w:tabs>
        <w:ind w:left="5760" w:hanging="360"/>
      </w:pPr>
    </w:lvl>
    <w:lvl w:ilvl="8" w:tplc="168A067E" w:tentative="1">
      <w:start w:val="1"/>
      <w:numFmt w:val="lowerLetter"/>
      <w:lvlText w:val="%9."/>
      <w:lvlJc w:val="left"/>
      <w:pPr>
        <w:tabs>
          <w:tab w:val="num" w:pos="6480"/>
        </w:tabs>
        <w:ind w:left="6480" w:hanging="360"/>
      </w:pPr>
    </w:lvl>
  </w:abstractNum>
  <w:abstractNum w:abstractNumId="8">
    <w:nsid w:val="56833570"/>
    <w:multiLevelType w:val="hybridMultilevel"/>
    <w:tmpl w:val="061E0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971F1"/>
    <w:multiLevelType w:val="hybridMultilevel"/>
    <w:tmpl w:val="B2FE6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740F94"/>
    <w:multiLevelType w:val="hybridMultilevel"/>
    <w:tmpl w:val="04C66346"/>
    <w:lvl w:ilvl="0" w:tplc="51629EF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A68FE"/>
    <w:multiLevelType w:val="hybridMultilevel"/>
    <w:tmpl w:val="350EDB4E"/>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5376B"/>
    <w:multiLevelType w:val="hybridMultilevel"/>
    <w:tmpl w:val="81C4B332"/>
    <w:lvl w:ilvl="0" w:tplc="15281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CD190E"/>
    <w:multiLevelType w:val="hybridMultilevel"/>
    <w:tmpl w:val="A7A6044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8"/>
  </w:num>
  <w:num w:numId="5">
    <w:abstractNumId w:val="1"/>
  </w:num>
  <w:num w:numId="6">
    <w:abstractNumId w:val="4"/>
  </w:num>
  <w:num w:numId="7">
    <w:abstractNumId w:val="3"/>
  </w:num>
  <w:num w:numId="8">
    <w:abstractNumId w:val="12"/>
  </w:num>
  <w:num w:numId="9">
    <w:abstractNumId w:val="9"/>
  </w:num>
  <w:num w:numId="10">
    <w:abstractNumId w:val="2"/>
  </w:num>
  <w:num w:numId="11">
    <w:abstractNumId w:val="0"/>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5C"/>
    <w:rsid w:val="00000BB0"/>
    <w:rsid w:val="000027CC"/>
    <w:rsid w:val="000107EA"/>
    <w:rsid w:val="000200F1"/>
    <w:rsid w:val="000323F8"/>
    <w:rsid w:val="000453D7"/>
    <w:rsid w:val="0004662A"/>
    <w:rsid w:val="00056F9B"/>
    <w:rsid w:val="00060D0B"/>
    <w:rsid w:val="00070992"/>
    <w:rsid w:val="00072BA2"/>
    <w:rsid w:val="000750B3"/>
    <w:rsid w:val="0007725C"/>
    <w:rsid w:val="0007794D"/>
    <w:rsid w:val="0008000F"/>
    <w:rsid w:val="00082F94"/>
    <w:rsid w:val="0008550C"/>
    <w:rsid w:val="00092319"/>
    <w:rsid w:val="00094AA4"/>
    <w:rsid w:val="0009629D"/>
    <w:rsid w:val="00097076"/>
    <w:rsid w:val="000A07B0"/>
    <w:rsid w:val="000A1146"/>
    <w:rsid w:val="000A520D"/>
    <w:rsid w:val="000A79D2"/>
    <w:rsid w:val="000B3A95"/>
    <w:rsid w:val="000B6298"/>
    <w:rsid w:val="000B65F8"/>
    <w:rsid w:val="000C1C72"/>
    <w:rsid w:val="000C1DB5"/>
    <w:rsid w:val="000D02E6"/>
    <w:rsid w:val="000F0C6C"/>
    <w:rsid w:val="000F3894"/>
    <w:rsid w:val="00106CE1"/>
    <w:rsid w:val="00106D67"/>
    <w:rsid w:val="0010760C"/>
    <w:rsid w:val="0012075F"/>
    <w:rsid w:val="00133BDA"/>
    <w:rsid w:val="00135610"/>
    <w:rsid w:val="001529BD"/>
    <w:rsid w:val="00157F7A"/>
    <w:rsid w:val="00160FF2"/>
    <w:rsid w:val="00167345"/>
    <w:rsid w:val="001701D8"/>
    <w:rsid w:val="001765B3"/>
    <w:rsid w:val="001810A8"/>
    <w:rsid w:val="00182474"/>
    <w:rsid w:val="0018384C"/>
    <w:rsid w:val="001A2F91"/>
    <w:rsid w:val="001A36D7"/>
    <w:rsid w:val="001B7D20"/>
    <w:rsid w:val="001C150A"/>
    <w:rsid w:val="001C7437"/>
    <w:rsid w:val="001E0F0D"/>
    <w:rsid w:val="001E1F62"/>
    <w:rsid w:val="001E430C"/>
    <w:rsid w:val="00201A89"/>
    <w:rsid w:val="002031DF"/>
    <w:rsid w:val="00203F44"/>
    <w:rsid w:val="002152EA"/>
    <w:rsid w:val="00221145"/>
    <w:rsid w:val="002458FA"/>
    <w:rsid w:val="00247D44"/>
    <w:rsid w:val="0025081B"/>
    <w:rsid w:val="00251CEE"/>
    <w:rsid w:val="00253EA7"/>
    <w:rsid w:val="0025403C"/>
    <w:rsid w:val="00260966"/>
    <w:rsid w:val="002630CA"/>
    <w:rsid w:val="00267252"/>
    <w:rsid w:val="00277895"/>
    <w:rsid w:val="002804A5"/>
    <w:rsid w:val="0028436B"/>
    <w:rsid w:val="0028662B"/>
    <w:rsid w:val="00287EFC"/>
    <w:rsid w:val="00290A91"/>
    <w:rsid w:val="002913B9"/>
    <w:rsid w:val="00295DE2"/>
    <w:rsid w:val="002A1850"/>
    <w:rsid w:val="002A4B81"/>
    <w:rsid w:val="002B0C48"/>
    <w:rsid w:val="002B5D5D"/>
    <w:rsid w:val="002C305A"/>
    <w:rsid w:val="002C32A5"/>
    <w:rsid w:val="002D371F"/>
    <w:rsid w:val="002F3752"/>
    <w:rsid w:val="002F4B2C"/>
    <w:rsid w:val="002F6406"/>
    <w:rsid w:val="00311010"/>
    <w:rsid w:val="003119F4"/>
    <w:rsid w:val="0031612C"/>
    <w:rsid w:val="003212E6"/>
    <w:rsid w:val="003217D8"/>
    <w:rsid w:val="003277F2"/>
    <w:rsid w:val="0034090A"/>
    <w:rsid w:val="0034702B"/>
    <w:rsid w:val="00347594"/>
    <w:rsid w:val="00351A71"/>
    <w:rsid w:val="003669EA"/>
    <w:rsid w:val="003756B0"/>
    <w:rsid w:val="00376419"/>
    <w:rsid w:val="0037653A"/>
    <w:rsid w:val="00381DB3"/>
    <w:rsid w:val="003821D5"/>
    <w:rsid w:val="00392EB8"/>
    <w:rsid w:val="003959B5"/>
    <w:rsid w:val="003961AD"/>
    <w:rsid w:val="003A4708"/>
    <w:rsid w:val="003A7B22"/>
    <w:rsid w:val="003B0F9A"/>
    <w:rsid w:val="003B26A1"/>
    <w:rsid w:val="003C615C"/>
    <w:rsid w:val="003C6ED0"/>
    <w:rsid w:val="003D2CDF"/>
    <w:rsid w:val="003D4942"/>
    <w:rsid w:val="003D4F58"/>
    <w:rsid w:val="003E238C"/>
    <w:rsid w:val="003E743B"/>
    <w:rsid w:val="003E7520"/>
    <w:rsid w:val="003F655D"/>
    <w:rsid w:val="00402ADB"/>
    <w:rsid w:val="00404936"/>
    <w:rsid w:val="0041646E"/>
    <w:rsid w:val="0042216B"/>
    <w:rsid w:val="0043063F"/>
    <w:rsid w:val="0043405F"/>
    <w:rsid w:val="00436288"/>
    <w:rsid w:val="00440002"/>
    <w:rsid w:val="0044239E"/>
    <w:rsid w:val="00451FB2"/>
    <w:rsid w:val="00455354"/>
    <w:rsid w:val="00460A8E"/>
    <w:rsid w:val="0047245F"/>
    <w:rsid w:val="00473132"/>
    <w:rsid w:val="004736BB"/>
    <w:rsid w:val="00483350"/>
    <w:rsid w:val="004851F7"/>
    <w:rsid w:val="004922D7"/>
    <w:rsid w:val="004B0E83"/>
    <w:rsid w:val="004B7739"/>
    <w:rsid w:val="004C15D1"/>
    <w:rsid w:val="004C3C88"/>
    <w:rsid w:val="004C74B7"/>
    <w:rsid w:val="004E1B3B"/>
    <w:rsid w:val="004E6A81"/>
    <w:rsid w:val="004F2CFB"/>
    <w:rsid w:val="00500A66"/>
    <w:rsid w:val="00506FF6"/>
    <w:rsid w:val="005138B1"/>
    <w:rsid w:val="00546EE8"/>
    <w:rsid w:val="0055115E"/>
    <w:rsid w:val="005513D0"/>
    <w:rsid w:val="00551857"/>
    <w:rsid w:val="00552B39"/>
    <w:rsid w:val="005555F2"/>
    <w:rsid w:val="0056285C"/>
    <w:rsid w:val="00566434"/>
    <w:rsid w:val="005746C7"/>
    <w:rsid w:val="005A2E5B"/>
    <w:rsid w:val="005A3EAC"/>
    <w:rsid w:val="005A4293"/>
    <w:rsid w:val="005B0030"/>
    <w:rsid w:val="005B012A"/>
    <w:rsid w:val="005B495C"/>
    <w:rsid w:val="005D2719"/>
    <w:rsid w:val="005E0C4F"/>
    <w:rsid w:val="005E21A8"/>
    <w:rsid w:val="005E653F"/>
    <w:rsid w:val="005E7E45"/>
    <w:rsid w:val="005F64AE"/>
    <w:rsid w:val="00601024"/>
    <w:rsid w:val="00606E45"/>
    <w:rsid w:val="006173B5"/>
    <w:rsid w:val="00621538"/>
    <w:rsid w:val="006238A9"/>
    <w:rsid w:val="006534A4"/>
    <w:rsid w:val="00661E03"/>
    <w:rsid w:val="00664078"/>
    <w:rsid w:val="0066433D"/>
    <w:rsid w:val="00671BE2"/>
    <w:rsid w:val="0067368E"/>
    <w:rsid w:val="00680704"/>
    <w:rsid w:val="00680A16"/>
    <w:rsid w:val="006A0E49"/>
    <w:rsid w:val="006A239B"/>
    <w:rsid w:val="006A39B6"/>
    <w:rsid w:val="006A7503"/>
    <w:rsid w:val="006B3C1D"/>
    <w:rsid w:val="006C1154"/>
    <w:rsid w:val="006C328B"/>
    <w:rsid w:val="006C7E95"/>
    <w:rsid w:val="006D1F6A"/>
    <w:rsid w:val="006D2DEB"/>
    <w:rsid w:val="006E47C2"/>
    <w:rsid w:val="006E71A1"/>
    <w:rsid w:val="007043D6"/>
    <w:rsid w:val="00716C54"/>
    <w:rsid w:val="00723A04"/>
    <w:rsid w:val="00731419"/>
    <w:rsid w:val="007323D8"/>
    <w:rsid w:val="00733E46"/>
    <w:rsid w:val="0073536D"/>
    <w:rsid w:val="00737549"/>
    <w:rsid w:val="00742551"/>
    <w:rsid w:val="0074345D"/>
    <w:rsid w:val="00756677"/>
    <w:rsid w:val="00756EE3"/>
    <w:rsid w:val="007669C8"/>
    <w:rsid w:val="00777490"/>
    <w:rsid w:val="007816C5"/>
    <w:rsid w:val="00784CEE"/>
    <w:rsid w:val="00795715"/>
    <w:rsid w:val="007975F4"/>
    <w:rsid w:val="007A14EA"/>
    <w:rsid w:val="007A420B"/>
    <w:rsid w:val="007A5473"/>
    <w:rsid w:val="007B322D"/>
    <w:rsid w:val="007B34CD"/>
    <w:rsid w:val="007C2A4C"/>
    <w:rsid w:val="007C2B1D"/>
    <w:rsid w:val="007C536D"/>
    <w:rsid w:val="007D5FD1"/>
    <w:rsid w:val="007E51F5"/>
    <w:rsid w:val="007F538A"/>
    <w:rsid w:val="00810BFA"/>
    <w:rsid w:val="00812B41"/>
    <w:rsid w:val="00813DBA"/>
    <w:rsid w:val="0082126A"/>
    <w:rsid w:val="00821F3A"/>
    <w:rsid w:val="0082741E"/>
    <w:rsid w:val="00827E7B"/>
    <w:rsid w:val="00830264"/>
    <w:rsid w:val="00830DCA"/>
    <w:rsid w:val="00833351"/>
    <w:rsid w:val="008352B1"/>
    <w:rsid w:val="00836103"/>
    <w:rsid w:val="00847BFE"/>
    <w:rsid w:val="008528B2"/>
    <w:rsid w:val="00853C5F"/>
    <w:rsid w:val="00856877"/>
    <w:rsid w:val="00863A00"/>
    <w:rsid w:val="00870163"/>
    <w:rsid w:val="00870734"/>
    <w:rsid w:val="0087538A"/>
    <w:rsid w:val="008769A5"/>
    <w:rsid w:val="00887F11"/>
    <w:rsid w:val="00891F98"/>
    <w:rsid w:val="00892999"/>
    <w:rsid w:val="008A66AD"/>
    <w:rsid w:val="008C42A9"/>
    <w:rsid w:val="008C43FA"/>
    <w:rsid w:val="008C6B9E"/>
    <w:rsid w:val="008E660C"/>
    <w:rsid w:val="009051A0"/>
    <w:rsid w:val="0090567C"/>
    <w:rsid w:val="00912764"/>
    <w:rsid w:val="0091664F"/>
    <w:rsid w:val="0092593F"/>
    <w:rsid w:val="00925E73"/>
    <w:rsid w:val="009324F1"/>
    <w:rsid w:val="009326B2"/>
    <w:rsid w:val="009344FD"/>
    <w:rsid w:val="00943608"/>
    <w:rsid w:val="009525B0"/>
    <w:rsid w:val="009574B3"/>
    <w:rsid w:val="00966378"/>
    <w:rsid w:val="00967D99"/>
    <w:rsid w:val="00971E2F"/>
    <w:rsid w:val="009900BD"/>
    <w:rsid w:val="00995799"/>
    <w:rsid w:val="009A2C83"/>
    <w:rsid w:val="009A51A3"/>
    <w:rsid w:val="009A62CF"/>
    <w:rsid w:val="009B1565"/>
    <w:rsid w:val="009C1BA7"/>
    <w:rsid w:val="009C231A"/>
    <w:rsid w:val="009C4AEA"/>
    <w:rsid w:val="009D0BBD"/>
    <w:rsid w:val="009D61F1"/>
    <w:rsid w:val="009F36CD"/>
    <w:rsid w:val="009F5827"/>
    <w:rsid w:val="009F5C9F"/>
    <w:rsid w:val="00A04415"/>
    <w:rsid w:val="00A12DF3"/>
    <w:rsid w:val="00A2353C"/>
    <w:rsid w:val="00A36CA5"/>
    <w:rsid w:val="00A44205"/>
    <w:rsid w:val="00A44DE8"/>
    <w:rsid w:val="00A47D45"/>
    <w:rsid w:val="00A50A55"/>
    <w:rsid w:val="00A5171D"/>
    <w:rsid w:val="00A55F48"/>
    <w:rsid w:val="00A65FAB"/>
    <w:rsid w:val="00A715EB"/>
    <w:rsid w:val="00A72F8C"/>
    <w:rsid w:val="00A807E3"/>
    <w:rsid w:val="00A83E0A"/>
    <w:rsid w:val="00A92E32"/>
    <w:rsid w:val="00AB0955"/>
    <w:rsid w:val="00AB10CE"/>
    <w:rsid w:val="00AB36CF"/>
    <w:rsid w:val="00AB636D"/>
    <w:rsid w:val="00AD0480"/>
    <w:rsid w:val="00AD0F67"/>
    <w:rsid w:val="00AD1BB3"/>
    <w:rsid w:val="00AD7FA2"/>
    <w:rsid w:val="00AF0E78"/>
    <w:rsid w:val="00AF105E"/>
    <w:rsid w:val="00B02EE1"/>
    <w:rsid w:val="00B03441"/>
    <w:rsid w:val="00B0369A"/>
    <w:rsid w:val="00B112DF"/>
    <w:rsid w:val="00B15E8F"/>
    <w:rsid w:val="00B16DE7"/>
    <w:rsid w:val="00B244F0"/>
    <w:rsid w:val="00B26CF6"/>
    <w:rsid w:val="00B27D64"/>
    <w:rsid w:val="00B27DA9"/>
    <w:rsid w:val="00B327B0"/>
    <w:rsid w:val="00B40582"/>
    <w:rsid w:val="00B42712"/>
    <w:rsid w:val="00B524F9"/>
    <w:rsid w:val="00B5271F"/>
    <w:rsid w:val="00B6190C"/>
    <w:rsid w:val="00B6270D"/>
    <w:rsid w:val="00B71375"/>
    <w:rsid w:val="00B73D55"/>
    <w:rsid w:val="00B74D9C"/>
    <w:rsid w:val="00B7556A"/>
    <w:rsid w:val="00B904E4"/>
    <w:rsid w:val="00B97B65"/>
    <w:rsid w:val="00BA6E89"/>
    <w:rsid w:val="00BB3C52"/>
    <w:rsid w:val="00BD3352"/>
    <w:rsid w:val="00BE5CE3"/>
    <w:rsid w:val="00BF53EC"/>
    <w:rsid w:val="00C0553A"/>
    <w:rsid w:val="00C137B4"/>
    <w:rsid w:val="00C20D8E"/>
    <w:rsid w:val="00C410B4"/>
    <w:rsid w:val="00C46A9D"/>
    <w:rsid w:val="00C50CC1"/>
    <w:rsid w:val="00C533EB"/>
    <w:rsid w:val="00C5379C"/>
    <w:rsid w:val="00C57557"/>
    <w:rsid w:val="00C6572E"/>
    <w:rsid w:val="00C72310"/>
    <w:rsid w:val="00C76032"/>
    <w:rsid w:val="00C805F6"/>
    <w:rsid w:val="00C872B0"/>
    <w:rsid w:val="00C91701"/>
    <w:rsid w:val="00C93561"/>
    <w:rsid w:val="00C970EE"/>
    <w:rsid w:val="00C97F58"/>
    <w:rsid w:val="00CA3CC0"/>
    <w:rsid w:val="00CA42F0"/>
    <w:rsid w:val="00CA5E1C"/>
    <w:rsid w:val="00CC34BC"/>
    <w:rsid w:val="00CC7C64"/>
    <w:rsid w:val="00CE05D0"/>
    <w:rsid w:val="00CE798F"/>
    <w:rsid w:val="00CF7E1E"/>
    <w:rsid w:val="00D05059"/>
    <w:rsid w:val="00D05F73"/>
    <w:rsid w:val="00D16363"/>
    <w:rsid w:val="00D20397"/>
    <w:rsid w:val="00D230B4"/>
    <w:rsid w:val="00D23D5D"/>
    <w:rsid w:val="00D2518D"/>
    <w:rsid w:val="00D26594"/>
    <w:rsid w:val="00D313DE"/>
    <w:rsid w:val="00D35F82"/>
    <w:rsid w:val="00D426A0"/>
    <w:rsid w:val="00D435D8"/>
    <w:rsid w:val="00D4717F"/>
    <w:rsid w:val="00D547C0"/>
    <w:rsid w:val="00D65F81"/>
    <w:rsid w:val="00D6627C"/>
    <w:rsid w:val="00D66CDE"/>
    <w:rsid w:val="00D67182"/>
    <w:rsid w:val="00D77B7A"/>
    <w:rsid w:val="00D801B9"/>
    <w:rsid w:val="00D83857"/>
    <w:rsid w:val="00D85BC6"/>
    <w:rsid w:val="00D86EDD"/>
    <w:rsid w:val="00DA04CC"/>
    <w:rsid w:val="00DA0A29"/>
    <w:rsid w:val="00DA1230"/>
    <w:rsid w:val="00DA48F5"/>
    <w:rsid w:val="00DB1BE7"/>
    <w:rsid w:val="00DB7061"/>
    <w:rsid w:val="00DC0198"/>
    <w:rsid w:val="00DC3F5F"/>
    <w:rsid w:val="00DC5A33"/>
    <w:rsid w:val="00DD44C8"/>
    <w:rsid w:val="00DE0EF1"/>
    <w:rsid w:val="00DE186A"/>
    <w:rsid w:val="00DF35ED"/>
    <w:rsid w:val="00DF366E"/>
    <w:rsid w:val="00DF4EE3"/>
    <w:rsid w:val="00E014F6"/>
    <w:rsid w:val="00E05F54"/>
    <w:rsid w:val="00E06E31"/>
    <w:rsid w:val="00E20E0E"/>
    <w:rsid w:val="00E2376D"/>
    <w:rsid w:val="00E33681"/>
    <w:rsid w:val="00E42BCD"/>
    <w:rsid w:val="00E527C4"/>
    <w:rsid w:val="00E55034"/>
    <w:rsid w:val="00E640FD"/>
    <w:rsid w:val="00E70A6D"/>
    <w:rsid w:val="00E76B46"/>
    <w:rsid w:val="00E82C3C"/>
    <w:rsid w:val="00E85868"/>
    <w:rsid w:val="00E85971"/>
    <w:rsid w:val="00E87643"/>
    <w:rsid w:val="00E90F42"/>
    <w:rsid w:val="00E91890"/>
    <w:rsid w:val="00E94D1D"/>
    <w:rsid w:val="00E9750C"/>
    <w:rsid w:val="00EA7FE5"/>
    <w:rsid w:val="00EB2E19"/>
    <w:rsid w:val="00EB748C"/>
    <w:rsid w:val="00EC0824"/>
    <w:rsid w:val="00EC29EB"/>
    <w:rsid w:val="00EC6B13"/>
    <w:rsid w:val="00EC7E59"/>
    <w:rsid w:val="00EE0533"/>
    <w:rsid w:val="00EE1DDE"/>
    <w:rsid w:val="00EE7454"/>
    <w:rsid w:val="00F01782"/>
    <w:rsid w:val="00F01BE7"/>
    <w:rsid w:val="00F03C08"/>
    <w:rsid w:val="00F15E41"/>
    <w:rsid w:val="00F21534"/>
    <w:rsid w:val="00F240A1"/>
    <w:rsid w:val="00F257B3"/>
    <w:rsid w:val="00F27B8E"/>
    <w:rsid w:val="00F3365F"/>
    <w:rsid w:val="00F356AC"/>
    <w:rsid w:val="00F35E96"/>
    <w:rsid w:val="00F41EC2"/>
    <w:rsid w:val="00F51A0B"/>
    <w:rsid w:val="00F6713A"/>
    <w:rsid w:val="00F7015C"/>
    <w:rsid w:val="00F729CE"/>
    <w:rsid w:val="00F91995"/>
    <w:rsid w:val="00F92DB1"/>
    <w:rsid w:val="00F92F37"/>
    <w:rsid w:val="00F9395B"/>
    <w:rsid w:val="00FA24E1"/>
    <w:rsid w:val="00FB4913"/>
    <w:rsid w:val="00FC1277"/>
    <w:rsid w:val="00FC2E5D"/>
    <w:rsid w:val="00FD015A"/>
    <w:rsid w:val="00FE5B84"/>
    <w:rsid w:val="00FF2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4C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paragraph" w:styleId="Heading2">
    <w:name w:val="heading 2"/>
    <w:basedOn w:val="Normal"/>
    <w:next w:val="Normal"/>
    <w:link w:val="Heading2Char"/>
    <w:autoRedefine/>
    <w:uiPriority w:val="9"/>
    <w:qFormat/>
    <w:rsid w:val="00460A8E"/>
    <w:pPr>
      <w:spacing w:before="200" w:after="200"/>
      <w:jc w:val="center"/>
      <w:outlineLvl w:val="1"/>
    </w:pPr>
    <w:rPr>
      <w:rFonts w:ascii="Arial" w:eastAsia="Calibri" w:hAnsi="Arial" w:cs="Arial"/>
      <w:b/>
      <w:sz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7D99"/>
    <w:pPr>
      <w:tabs>
        <w:tab w:val="center" w:pos="4320"/>
        <w:tab w:val="right" w:pos="8640"/>
      </w:tabs>
    </w:pPr>
  </w:style>
  <w:style w:type="character" w:customStyle="1" w:styleId="FooterChar">
    <w:name w:val="Footer Char"/>
    <w:basedOn w:val="DefaultParagraphFont"/>
    <w:link w:val="Footer"/>
    <w:uiPriority w:val="99"/>
    <w:rsid w:val="00967D99"/>
    <w:rPr>
      <w:lang w:val="pt-PT"/>
    </w:rPr>
  </w:style>
  <w:style w:type="character" w:styleId="PageNumber">
    <w:name w:val="page number"/>
    <w:basedOn w:val="DefaultParagraphFont"/>
    <w:uiPriority w:val="99"/>
    <w:semiHidden/>
    <w:unhideWhenUsed/>
    <w:rsid w:val="00967D99"/>
  </w:style>
  <w:style w:type="paragraph" w:styleId="ListParagraph">
    <w:name w:val="List Paragraph"/>
    <w:basedOn w:val="Normal"/>
    <w:uiPriority w:val="34"/>
    <w:qFormat/>
    <w:rsid w:val="002031DF"/>
    <w:pPr>
      <w:ind w:left="720"/>
      <w:contextualSpacing/>
    </w:pPr>
  </w:style>
  <w:style w:type="character" w:customStyle="1" w:styleId="Heading2Char">
    <w:name w:val="Heading 2 Char"/>
    <w:basedOn w:val="DefaultParagraphFont"/>
    <w:link w:val="Heading2"/>
    <w:uiPriority w:val="9"/>
    <w:rsid w:val="00460A8E"/>
    <w:rPr>
      <w:rFonts w:ascii="Arial" w:eastAsia="Calibri" w:hAnsi="Arial" w:cs="Arial"/>
      <w:b/>
      <w:sz w:val="22"/>
      <w:lang w:val="pt-BR"/>
    </w:rPr>
  </w:style>
  <w:style w:type="paragraph" w:styleId="Header">
    <w:name w:val="header"/>
    <w:basedOn w:val="Normal"/>
    <w:link w:val="HeaderChar"/>
    <w:uiPriority w:val="99"/>
    <w:unhideWhenUsed/>
    <w:rsid w:val="00F03C08"/>
    <w:pPr>
      <w:tabs>
        <w:tab w:val="center" w:pos="4320"/>
        <w:tab w:val="right" w:pos="8640"/>
      </w:tabs>
    </w:pPr>
  </w:style>
  <w:style w:type="character" w:customStyle="1" w:styleId="HeaderChar">
    <w:name w:val="Header Char"/>
    <w:basedOn w:val="DefaultParagraphFont"/>
    <w:link w:val="Header"/>
    <w:uiPriority w:val="99"/>
    <w:rsid w:val="00F03C08"/>
    <w:rPr>
      <w:lang w:val="pt-PT"/>
    </w:rPr>
  </w:style>
  <w:style w:type="paragraph" w:customStyle="1" w:styleId="textojustificado">
    <w:name w:val="textojustificado"/>
    <w:basedOn w:val="Normal"/>
    <w:rsid w:val="00B6270D"/>
    <w:pPr>
      <w:spacing w:before="100" w:beforeAutospacing="1" w:after="100" w:afterAutospacing="1"/>
      <w:jc w:val="both"/>
    </w:pPr>
    <w:rPr>
      <w:rFonts w:ascii="Times" w:hAnsi="Times"/>
      <w:color w:val="000000"/>
      <w:sz w:val="20"/>
      <w:szCs w:val="20"/>
      <w:lang w:val="en-US"/>
    </w:rPr>
  </w:style>
  <w:style w:type="character" w:styleId="Hyperlink">
    <w:name w:val="Hyperlink"/>
    <w:basedOn w:val="DefaultParagraphFont"/>
    <w:uiPriority w:val="99"/>
    <w:unhideWhenUsed/>
    <w:rsid w:val="00260966"/>
    <w:rPr>
      <w:color w:val="0000FF" w:themeColor="hyperlink"/>
      <w:u w:val="single"/>
    </w:rPr>
  </w:style>
  <w:style w:type="character" w:styleId="CommentReference">
    <w:name w:val="annotation reference"/>
    <w:basedOn w:val="DefaultParagraphFont"/>
    <w:uiPriority w:val="99"/>
    <w:semiHidden/>
    <w:unhideWhenUsed/>
    <w:rsid w:val="0082741E"/>
    <w:rPr>
      <w:sz w:val="16"/>
      <w:szCs w:val="16"/>
    </w:rPr>
  </w:style>
  <w:style w:type="paragraph" w:styleId="CommentText">
    <w:name w:val="annotation text"/>
    <w:basedOn w:val="Normal"/>
    <w:link w:val="CommentTextChar"/>
    <w:uiPriority w:val="99"/>
    <w:semiHidden/>
    <w:unhideWhenUsed/>
    <w:rsid w:val="0082741E"/>
    <w:rPr>
      <w:sz w:val="20"/>
      <w:szCs w:val="20"/>
    </w:rPr>
  </w:style>
  <w:style w:type="character" w:customStyle="1" w:styleId="CommentTextChar">
    <w:name w:val="Comment Text Char"/>
    <w:basedOn w:val="DefaultParagraphFont"/>
    <w:link w:val="CommentText"/>
    <w:uiPriority w:val="99"/>
    <w:semiHidden/>
    <w:rsid w:val="0082741E"/>
    <w:rPr>
      <w:sz w:val="20"/>
      <w:szCs w:val="20"/>
      <w:lang w:val="pt-PT"/>
    </w:rPr>
  </w:style>
  <w:style w:type="paragraph" w:styleId="CommentSubject">
    <w:name w:val="annotation subject"/>
    <w:basedOn w:val="CommentText"/>
    <w:next w:val="CommentText"/>
    <w:link w:val="CommentSubjectChar"/>
    <w:uiPriority w:val="99"/>
    <w:semiHidden/>
    <w:unhideWhenUsed/>
    <w:rsid w:val="0082741E"/>
    <w:rPr>
      <w:b/>
      <w:bCs/>
    </w:rPr>
  </w:style>
  <w:style w:type="character" w:customStyle="1" w:styleId="CommentSubjectChar">
    <w:name w:val="Comment Subject Char"/>
    <w:basedOn w:val="CommentTextChar"/>
    <w:link w:val="CommentSubject"/>
    <w:uiPriority w:val="99"/>
    <w:semiHidden/>
    <w:rsid w:val="0082741E"/>
    <w:rPr>
      <w:b/>
      <w:bCs/>
      <w:sz w:val="20"/>
      <w:szCs w:val="20"/>
      <w:lang w:val="pt-PT"/>
    </w:rPr>
  </w:style>
  <w:style w:type="paragraph" w:styleId="BalloonText">
    <w:name w:val="Balloon Text"/>
    <w:basedOn w:val="Normal"/>
    <w:link w:val="BalloonTextChar"/>
    <w:uiPriority w:val="99"/>
    <w:semiHidden/>
    <w:unhideWhenUsed/>
    <w:rsid w:val="0082741E"/>
    <w:rPr>
      <w:rFonts w:ascii="Tahoma" w:hAnsi="Tahoma" w:cs="Tahoma"/>
      <w:sz w:val="16"/>
      <w:szCs w:val="16"/>
    </w:rPr>
  </w:style>
  <w:style w:type="character" w:customStyle="1" w:styleId="BalloonTextChar">
    <w:name w:val="Balloon Text Char"/>
    <w:basedOn w:val="DefaultParagraphFont"/>
    <w:link w:val="BalloonText"/>
    <w:uiPriority w:val="99"/>
    <w:semiHidden/>
    <w:rsid w:val="0082741E"/>
    <w:rPr>
      <w:rFonts w:ascii="Tahoma" w:hAnsi="Tahoma" w:cs="Tahoma"/>
      <w:sz w:val="16"/>
      <w:szCs w:val="16"/>
      <w:lang w:val="pt-PT"/>
    </w:rPr>
  </w:style>
  <w:style w:type="paragraph" w:styleId="Revision">
    <w:name w:val="Revision"/>
    <w:hidden/>
    <w:uiPriority w:val="99"/>
    <w:semiHidden/>
    <w:rsid w:val="008528B2"/>
    <w:rPr>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paragraph" w:styleId="Heading2">
    <w:name w:val="heading 2"/>
    <w:basedOn w:val="Normal"/>
    <w:next w:val="Normal"/>
    <w:link w:val="Heading2Char"/>
    <w:autoRedefine/>
    <w:uiPriority w:val="9"/>
    <w:qFormat/>
    <w:rsid w:val="00460A8E"/>
    <w:pPr>
      <w:spacing w:before="200" w:after="200"/>
      <w:jc w:val="center"/>
      <w:outlineLvl w:val="1"/>
    </w:pPr>
    <w:rPr>
      <w:rFonts w:ascii="Arial" w:eastAsia="Calibri" w:hAnsi="Arial" w:cs="Arial"/>
      <w:b/>
      <w:sz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7D99"/>
    <w:pPr>
      <w:tabs>
        <w:tab w:val="center" w:pos="4320"/>
        <w:tab w:val="right" w:pos="8640"/>
      </w:tabs>
    </w:pPr>
  </w:style>
  <w:style w:type="character" w:customStyle="1" w:styleId="FooterChar">
    <w:name w:val="Footer Char"/>
    <w:basedOn w:val="DefaultParagraphFont"/>
    <w:link w:val="Footer"/>
    <w:uiPriority w:val="99"/>
    <w:rsid w:val="00967D99"/>
    <w:rPr>
      <w:lang w:val="pt-PT"/>
    </w:rPr>
  </w:style>
  <w:style w:type="character" w:styleId="PageNumber">
    <w:name w:val="page number"/>
    <w:basedOn w:val="DefaultParagraphFont"/>
    <w:uiPriority w:val="99"/>
    <w:semiHidden/>
    <w:unhideWhenUsed/>
    <w:rsid w:val="00967D99"/>
  </w:style>
  <w:style w:type="paragraph" w:styleId="ListParagraph">
    <w:name w:val="List Paragraph"/>
    <w:basedOn w:val="Normal"/>
    <w:uiPriority w:val="34"/>
    <w:qFormat/>
    <w:rsid w:val="002031DF"/>
    <w:pPr>
      <w:ind w:left="720"/>
      <w:contextualSpacing/>
    </w:pPr>
  </w:style>
  <w:style w:type="character" w:customStyle="1" w:styleId="Heading2Char">
    <w:name w:val="Heading 2 Char"/>
    <w:basedOn w:val="DefaultParagraphFont"/>
    <w:link w:val="Heading2"/>
    <w:uiPriority w:val="9"/>
    <w:rsid w:val="00460A8E"/>
    <w:rPr>
      <w:rFonts w:ascii="Arial" w:eastAsia="Calibri" w:hAnsi="Arial" w:cs="Arial"/>
      <w:b/>
      <w:sz w:val="22"/>
      <w:lang w:val="pt-BR"/>
    </w:rPr>
  </w:style>
  <w:style w:type="paragraph" w:styleId="Header">
    <w:name w:val="header"/>
    <w:basedOn w:val="Normal"/>
    <w:link w:val="HeaderChar"/>
    <w:uiPriority w:val="99"/>
    <w:unhideWhenUsed/>
    <w:rsid w:val="00F03C08"/>
    <w:pPr>
      <w:tabs>
        <w:tab w:val="center" w:pos="4320"/>
        <w:tab w:val="right" w:pos="8640"/>
      </w:tabs>
    </w:pPr>
  </w:style>
  <w:style w:type="character" w:customStyle="1" w:styleId="HeaderChar">
    <w:name w:val="Header Char"/>
    <w:basedOn w:val="DefaultParagraphFont"/>
    <w:link w:val="Header"/>
    <w:uiPriority w:val="99"/>
    <w:rsid w:val="00F03C08"/>
    <w:rPr>
      <w:lang w:val="pt-PT"/>
    </w:rPr>
  </w:style>
  <w:style w:type="paragraph" w:customStyle="1" w:styleId="textojustificado">
    <w:name w:val="textojustificado"/>
    <w:basedOn w:val="Normal"/>
    <w:rsid w:val="00B6270D"/>
    <w:pPr>
      <w:spacing w:before="100" w:beforeAutospacing="1" w:after="100" w:afterAutospacing="1"/>
      <w:jc w:val="both"/>
    </w:pPr>
    <w:rPr>
      <w:rFonts w:ascii="Times" w:hAnsi="Times"/>
      <w:color w:val="000000"/>
      <w:sz w:val="20"/>
      <w:szCs w:val="20"/>
      <w:lang w:val="en-US"/>
    </w:rPr>
  </w:style>
  <w:style w:type="character" w:styleId="Hyperlink">
    <w:name w:val="Hyperlink"/>
    <w:basedOn w:val="DefaultParagraphFont"/>
    <w:uiPriority w:val="99"/>
    <w:unhideWhenUsed/>
    <w:rsid w:val="00260966"/>
    <w:rPr>
      <w:color w:val="0000FF" w:themeColor="hyperlink"/>
      <w:u w:val="single"/>
    </w:rPr>
  </w:style>
  <w:style w:type="character" w:styleId="CommentReference">
    <w:name w:val="annotation reference"/>
    <w:basedOn w:val="DefaultParagraphFont"/>
    <w:uiPriority w:val="99"/>
    <w:semiHidden/>
    <w:unhideWhenUsed/>
    <w:rsid w:val="0082741E"/>
    <w:rPr>
      <w:sz w:val="16"/>
      <w:szCs w:val="16"/>
    </w:rPr>
  </w:style>
  <w:style w:type="paragraph" w:styleId="CommentText">
    <w:name w:val="annotation text"/>
    <w:basedOn w:val="Normal"/>
    <w:link w:val="CommentTextChar"/>
    <w:uiPriority w:val="99"/>
    <w:semiHidden/>
    <w:unhideWhenUsed/>
    <w:rsid w:val="0082741E"/>
    <w:rPr>
      <w:sz w:val="20"/>
      <w:szCs w:val="20"/>
    </w:rPr>
  </w:style>
  <w:style w:type="character" w:customStyle="1" w:styleId="CommentTextChar">
    <w:name w:val="Comment Text Char"/>
    <w:basedOn w:val="DefaultParagraphFont"/>
    <w:link w:val="CommentText"/>
    <w:uiPriority w:val="99"/>
    <w:semiHidden/>
    <w:rsid w:val="0082741E"/>
    <w:rPr>
      <w:sz w:val="20"/>
      <w:szCs w:val="20"/>
      <w:lang w:val="pt-PT"/>
    </w:rPr>
  </w:style>
  <w:style w:type="paragraph" w:styleId="CommentSubject">
    <w:name w:val="annotation subject"/>
    <w:basedOn w:val="CommentText"/>
    <w:next w:val="CommentText"/>
    <w:link w:val="CommentSubjectChar"/>
    <w:uiPriority w:val="99"/>
    <w:semiHidden/>
    <w:unhideWhenUsed/>
    <w:rsid w:val="0082741E"/>
    <w:rPr>
      <w:b/>
      <w:bCs/>
    </w:rPr>
  </w:style>
  <w:style w:type="character" w:customStyle="1" w:styleId="CommentSubjectChar">
    <w:name w:val="Comment Subject Char"/>
    <w:basedOn w:val="CommentTextChar"/>
    <w:link w:val="CommentSubject"/>
    <w:uiPriority w:val="99"/>
    <w:semiHidden/>
    <w:rsid w:val="0082741E"/>
    <w:rPr>
      <w:b/>
      <w:bCs/>
      <w:sz w:val="20"/>
      <w:szCs w:val="20"/>
      <w:lang w:val="pt-PT"/>
    </w:rPr>
  </w:style>
  <w:style w:type="paragraph" w:styleId="BalloonText">
    <w:name w:val="Balloon Text"/>
    <w:basedOn w:val="Normal"/>
    <w:link w:val="BalloonTextChar"/>
    <w:uiPriority w:val="99"/>
    <w:semiHidden/>
    <w:unhideWhenUsed/>
    <w:rsid w:val="0082741E"/>
    <w:rPr>
      <w:rFonts w:ascii="Tahoma" w:hAnsi="Tahoma" w:cs="Tahoma"/>
      <w:sz w:val="16"/>
      <w:szCs w:val="16"/>
    </w:rPr>
  </w:style>
  <w:style w:type="character" w:customStyle="1" w:styleId="BalloonTextChar">
    <w:name w:val="Balloon Text Char"/>
    <w:basedOn w:val="DefaultParagraphFont"/>
    <w:link w:val="BalloonText"/>
    <w:uiPriority w:val="99"/>
    <w:semiHidden/>
    <w:rsid w:val="0082741E"/>
    <w:rPr>
      <w:rFonts w:ascii="Tahoma" w:hAnsi="Tahoma" w:cs="Tahoma"/>
      <w:sz w:val="16"/>
      <w:szCs w:val="16"/>
      <w:lang w:val="pt-PT"/>
    </w:rPr>
  </w:style>
  <w:style w:type="paragraph" w:styleId="Revision">
    <w:name w:val="Revision"/>
    <w:hidden/>
    <w:uiPriority w:val="99"/>
    <w:semiHidden/>
    <w:rsid w:val="008528B2"/>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5258">
      <w:bodyDiv w:val="1"/>
      <w:marLeft w:val="0"/>
      <w:marRight w:val="0"/>
      <w:marTop w:val="0"/>
      <w:marBottom w:val="0"/>
      <w:divBdr>
        <w:top w:val="none" w:sz="0" w:space="0" w:color="auto"/>
        <w:left w:val="none" w:sz="0" w:space="0" w:color="auto"/>
        <w:bottom w:val="none" w:sz="0" w:space="0" w:color="auto"/>
        <w:right w:val="none" w:sz="0" w:space="0" w:color="auto"/>
      </w:divBdr>
      <w:divsChild>
        <w:div w:id="391588619">
          <w:marLeft w:val="0"/>
          <w:marRight w:val="0"/>
          <w:marTop w:val="0"/>
          <w:marBottom w:val="0"/>
          <w:divBdr>
            <w:top w:val="none" w:sz="0" w:space="0" w:color="auto"/>
            <w:left w:val="none" w:sz="0" w:space="0" w:color="auto"/>
            <w:bottom w:val="none" w:sz="0" w:space="0" w:color="auto"/>
            <w:right w:val="none" w:sz="0" w:space="0" w:color="auto"/>
          </w:divBdr>
        </w:div>
        <w:div w:id="1452439995">
          <w:marLeft w:val="0"/>
          <w:marRight w:val="0"/>
          <w:marTop w:val="0"/>
          <w:marBottom w:val="0"/>
          <w:divBdr>
            <w:top w:val="none" w:sz="0" w:space="0" w:color="auto"/>
            <w:left w:val="none" w:sz="0" w:space="0" w:color="auto"/>
            <w:bottom w:val="none" w:sz="0" w:space="0" w:color="auto"/>
            <w:right w:val="none" w:sz="0" w:space="0" w:color="auto"/>
          </w:divBdr>
        </w:div>
        <w:div w:id="941036034">
          <w:marLeft w:val="0"/>
          <w:marRight w:val="0"/>
          <w:marTop w:val="0"/>
          <w:marBottom w:val="0"/>
          <w:divBdr>
            <w:top w:val="none" w:sz="0" w:space="0" w:color="auto"/>
            <w:left w:val="none" w:sz="0" w:space="0" w:color="auto"/>
            <w:bottom w:val="none" w:sz="0" w:space="0" w:color="auto"/>
            <w:right w:val="none" w:sz="0" w:space="0" w:color="auto"/>
          </w:divBdr>
        </w:div>
        <w:div w:id="1629972402">
          <w:marLeft w:val="0"/>
          <w:marRight w:val="0"/>
          <w:marTop w:val="0"/>
          <w:marBottom w:val="0"/>
          <w:divBdr>
            <w:top w:val="none" w:sz="0" w:space="0" w:color="auto"/>
            <w:left w:val="none" w:sz="0" w:space="0" w:color="auto"/>
            <w:bottom w:val="none" w:sz="0" w:space="0" w:color="auto"/>
            <w:right w:val="none" w:sz="0" w:space="0" w:color="auto"/>
          </w:divBdr>
        </w:div>
        <w:div w:id="900989257">
          <w:marLeft w:val="0"/>
          <w:marRight w:val="0"/>
          <w:marTop w:val="0"/>
          <w:marBottom w:val="0"/>
          <w:divBdr>
            <w:top w:val="none" w:sz="0" w:space="0" w:color="auto"/>
            <w:left w:val="none" w:sz="0" w:space="0" w:color="auto"/>
            <w:bottom w:val="none" w:sz="0" w:space="0" w:color="auto"/>
            <w:right w:val="none" w:sz="0" w:space="0" w:color="auto"/>
          </w:divBdr>
        </w:div>
        <w:div w:id="11937693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ribunalconstitucional.p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ribunalconstitucional.pt" TargetMode="External"/><Relationship Id="rId11" Type="http://schemas.openxmlformats.org/officeDocument/2006/relationships/hyperlink" Target="http://www.tribunalconstitucional.pt" TargetMode="External"/><Relationship Id="rId12" Type="http://schemas.openxmlformats.org/officeDocument/2006/relationships/hyperlink" Target="http://www.tribunalconstitucional.pt" TargetMode="External"/><Relationship Id="rId13" Type="http://schemas.openxmlformats.org/officeDocument/2006/relationships/hyperlink" Target="http://www.tribunalconstitucional.pt" TargetMode="External"/><Relationship Id="rId14" Type="http://schemas.openxmlformats.org/officeDocument/2006/relationships/hyperlink" Target="http://www.tribunalconstitucional.ao" TargetMode="External"/><Relationship Id="rId15" Type="http://schemas.openxmlformats.org/officeDocument/2006/relationships/hyperlink" Target="http://www.tribunalconstitucional.ao" TargetMode="External"/><Relationship Id="rId16" Type="http://schemas.openxmlformats.org/officeDocument/2006/relationships/hyperlink" Target="http://www.tribunalconstitucional.ao" TargetMode="External"/><Relationship Id="rId17" Type="http://schemas.openxmlformats.org/officeDocument/2006/relationships/hyperlink" Target="http://www.tribunalconstitucional.ao"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ibunalconstitucional.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7223</Words>
  <Characters>41172</Characters>
  <Application>Microsoft Macintosh Word</Application>
  <DocSecurity>0</DocSecurity>
  <Lines>343</Lines>
  <Paragraphs>96</Paragraphs>
  <ScaleCrop>false</ScaleCrop>
  <HeadingPairs>
    <vt:vector size="2" baseType="variant">
      <vt:variant>
        <vt:lpstr>Título</vt:lpstr>
      </vt:variant>
      <vt:variant>
        <vt:i4>1</vt:i4>
      </vt:variant>
    </vt:vector>
  </HeadingPairs>
  <TitlesOfParts>
    <vt:vector size="1" baseType="lpstr">
      <vt:lpstr/>
    </vt:vector>
  </TitlesOfParts>
  <Company>Tribunal Constitucional de Angola</Company>
  <LinksUpToDate>false</LinksUpToDate>
  <CharactersWithSpaces>48299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Onofre  Santos</dc:creator>
  <cp:keywords/>
  <dc:description/>
  <cp:lastModifiedBy>Onofre  Santos</cp:lastModifiedBy>
  <cp:revision>2</cp:revision>
  <cp:lastPrinted>2015-03-09T18:20:00Z</cp:lastPrinted>
  <dcterms:created xsi:type="dcterms:W3CDTF">2019-11-25T16:34:00Z</dcterms:created>
  <dcterms:modified xsi:type="dcterms:W3CDTF">2019-11-25T16:34:00Z</dcterms:modified>
</cp:coreProperties>
</file>